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41E" w:rsidRDefault="00162ED1" w:rsidP="000A45DC">
      <w:pPr>
        <w:jc w:val="center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bookmarkStart w:id="0" w:name="OLE_LINK13"/>
      <w:bookmarkStart w:id="1" w:name="OLE_LINK14"/>
      <w:bookmarkStart w:id="2" w:name="_GoBack"/>
      <w:bookmarkEnd w:id="2"/>
      <w:r w:rsidRPr="00C33C64">
        <w:rPr>
          <w:rFonts w:ascii="Arial" w:eastAsiaTheme="minorHAnsi" w:hAnsi="Arial" w:cs="Arial"/>
          <w:b/>
          <w:sz w:val="20"/>
          <w:szCs w:val="20"/>
          <w:lang w:val="es-MX" w:eastAsia="en-US"/>
        </w:rPr>
        <w:t>ANEXO TÉCNICO PARA LA CONTRATACIÓN DEL SERVICIO</w:t>
      </w:r>
      <w:r w:rsidR="0095041E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 DE</w:t>
      </w:r>
      <w:r w:rsidR="00AE6326" w:rsidRPr="00C33C64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 </w:t>
      </w:r>
      <w:r w:rsidRPr="00C33C64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MANTENIMIENTO PREVENTIVO Y CORRECTIVO </w:t>
      </w:r>
      <w:r w:rsidR="00D9142D" w:rsidRPr="00C33C64">
        <w:rPr>
          <w:rFonts w:ascii="Arial" w:eastAsiaTheme="minorHAnsi" w:hAnsi="Arial" w:cs="Arial"/>
          <w:b/>
          <w:sz w:val="20"/>
          <w:szCs w:val="20"/>
          <w:lang w:val="es-MX" w:eastAsia="en-US"/>
        </w:rPr>
        <w:t>DEL SISTEMA DE AIRE DE PRECISIÓN STULZ</w:t>
      </w:r>
      <w:r w:rsidR="0095041E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 </w:t>
      </w:r>
      <w:r w:rsidRPr="00C33C64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DE LA </w:t>
      </w:r>
    </w:p>
    <w:p w:rsidR="00BD2AB5" w:rsidRDefault="00162ED1" w:rsidP="000A45DC">
      <w:pPr>
        <w:jc w:val="center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C33C64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SECRETARIA DE </w:t>
      </w:r>
      <w:r w:rsidR="00BD2AB5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ADMINISTRACION Y </w:t>
      </w:r>
      <w:r w:rsidRPr="00C33C64">
        <w:rPr>
          <w:rFonts w:ascii="Arial" w:eastAsiaTheme="minorHAnsi" w:hAnsi="Arial" w:cs="Arial"/>
          <w:b/>
          <w:sz w:val="20"/>
          <w:szCs w:val="20"/>
          <w:lang w:val="es-MX" w:eastAsia="en-US"/>
        </w:rPr>
        <w:t>FINANZAS</w:t>
      </w:r>
    </w:p>
    <w:bookmarkEnd w:id="0"/>
    <w:bookmarkEnd w:id="1"/>
    <w:p w:rsidR="00162ED1" w:rsidRPr="00C33C64" w:rsidRDefault="006007D1" w:rsidP="000A45DC">
      <w:pPr>
        <w:jc w:val="center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>2021</w:t>
      </w:r>
    </w:p>
    <w:p w:rsidR="00D72950" w:rsidRPr="00C33C64" w:rsidRDefault="00D72950" w:rsidP="000A4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</w:p>
    <w:p w:rsidR="00D72950" w:rsidRPr="00C33C64" w:rsidRDefault="00D72950" w:rsidP="000A45DC">
      <w:pPr>
        <w:pStyle w:val="Textoindependiente21"/>
        <w:jc w:val="both"/>
        <w:rPr>
          <w:rFonts w:ascii="Arial" w:eastAsiaTheme="minorHAnsi" w:hAnsi="Arial" w:cs="Arial"/>
          <w:b w:val="0"/>
          <w:sz w:val="20"/>
          <w:u w:val="none"/>
          <w:lang w:val="es-MX" w:eastAsia="en-US"/>
        </w:rPr>
      </w:pPr>
      <w:r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 xml:space="preserve">La Secretaria de </w:t>
      </w:r>
      <w:r w:rsidR="00396ACF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 xml:space="preserve">Administración y </w:t>
      </w:r>
      <w:r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 xml:space="preserve">Finanzas de la </w:t>
      </w:r>
      <w:r w:rsidR="00895BAC"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 xml:space="preserve">Ciudad de México, </w:t>
      </w:r>
      <w:r w:rsidR="0099738B"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>en lo sucesivo “LA CDMX”,</w:t>
      </w:r>
      <w:r w:rsidR="00BD2AB5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 xml:space="preserve"> </w:t>
      </w:r>
      <w:r w:rsidR="009254B1"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 xml:space="preserve">a través de la </w:t>
      </w:r>
      <w:r w:rsidR="00BD2AB5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>Dirección General de Tecnologías y Comunicaciones</w:t>
      </w:r>
      <w:r w:rsidR="009254B1"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 xml:space="preserve">, </w:t>
      </w:r>
      <w:r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 xml:space="preserve">requiere el Servicio de </w:t>
      </w:r>
      <w:r w:rsidR="00822AF7"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 xml:space="preserve">Reingeniería, </w:t>
      </w:r>
      <w:r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>Manteni</w:t>
      </w:r>
      <w:r w:rsidR="009254B1"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>miento Preventivo y Correctivo de</w:t>
      </w:r>
      <w:r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 xml:space="preserve"> 2 Aires Precisión de 30 Toneladas de Refrigeración y sus 4 Condensadoras, para lo cual “EL PROVEEDOR” </w:t>
      </w:r>
      <w:r w:rsidR="00822AF7"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 xml:space="preserve">que proporcione el servicio </w:t>
      </w:r>
      <w:r w:rsidR="00823061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>deberá</w:t>
      </w:r>
      <w:r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 xml:space="preserve"> cumplir las especificaciones técnicas descritas en el presente anexo.</w:t>
      </w:r>
    </w:p>
    <w:p w:rsidR="00D72950" w:rsidRPr="00C33C64" w:rsidRDefault="00D72950" w:rsidP="000A45DC">
      <w:pPr>
        <w:pStyle w:val="Textoindependiente21"/>
        <w:jc w:val="both"/>
        <w:rPr>
          <w:rFonts w:ascii="Arial" w:eastAsiaTheme="minorHAnsi" w:hAnsi="Arial" w:cs="Arial"/>
          <w:b w:val="0"/>
          <w:sz w:val="20"/>
          <w:u w:val="none"/>
          <w:lang w:val="es-MX" w:eastAsia="en-US"/>
        </w:rPr>
      </w:pPr>
    </w:p>
    <w:p w:rsidR="00D72950" w:rsidRPr="00C33C64" w:rsidRDefault="009254B1" w:rsidP="000A45DC">
      <w:pPr>
        <w:pStyle w:val="Textoindependiente21"/>
        <w:jc w:val="both"/>
        <w:rPr>
          <w:rFonts w:ascii="Arial" w:eastAsiaTheme="minorHAnsi" w:hAnsi="Arial" w:cs="Arial"/>
          <w:b w:val="0"/>
          <w:sz w:val="20"/>
          <w:u w:val="none"/>
          <w:lang w:val="es-MX" w:eastAsia="en-US"/>
        </w:rPr>
      </w:pPr>
      <w:r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 xml:space="preserve">“LA </w:t>
      </w:r>
      <w:r w:rsidR="00822AF7"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>CDMX</w:t>
      </w:r>
      <w:r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>”</w:t>
      </w:r>
      <w:r w:rsidR="00D72950"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 xml:space="preserve"> cuenta con 2 aires de precisión de 30 TR con 4 condensadoras, los cuales proporcionan la temperatura adecuada a los equipos de misión crítica en el </w:t>
      </w:r>
      <w:r w:rsidR="007D40D7"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>C</w:t>
      </w:r>
      <w:r w:rsidR="00D72950"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 xml:space="preserve">entro de </w:t>
      </w:r>
      <w:r w:rsidR="007D40D7"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>D</w:t>
      </w:r>
      <w:r w:rsidR="00D72950"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 xml:space="preserve">atos, el presente anexo describe las características y requerimientos técnicos mínimos necesarios que </w:t>
      </w:r>
      <w:r w:rsidR="00823061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>deberá</w:t>
      </w:r>
      <w:r w:rsidR="00D72950"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 xml:space="preserve"> cubrir “EL PROVEEDOR” para realizar</w:t>
      </w:r>
      <w:r w:rsidR="007D40D7"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 xml:space="preserve"> el servicio de reingeniería,</w:t>
      </w:r>
      <w:r w:rsidR="00D72950"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 xml:space="preserve"> </w:t>
      </w:r>
      <w:r w:rsidR="00BD2AB5"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>mantenimiento preventivo</w:t>
      </w:r>
      <w:r w:rsidR="00D72950"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 xml:space="preserve"> y correctivo.</w:t>
      </w:r>
    </w:p>
    <w:p w:rsidR="00D72950" w:rsidRPr="00C33C64" w:rsidRDefault="00D72950" w:rsidP="000A45DC">
      <w:pPr>
        <w:pStyle w:val="Textoindependiente21"/>
        <w:jc w:val="both"/>
        <w:rPr>
          <w:rFonts w:ascii="Arial" w:eastAsiaTheme="minorHAnsi" w:hAnsi="Arial" w:cs="Arial"/>
          <w:b w:val="0"/>
          <w:sz w:val="20"/>
          <w:u w:val="none"/>
          <w:lang w:val="es-MX" w:eastAsia="en-US"/>
        </w:rPr>
      </w:pPr>
    </w:p>
    <w:p w:rsidR="00D72950" w:rsidRPr="00C33C64" w:rsidRDefault="00D72950" w:rsidP="000A45DC">
      <w:pPr>
        <w:pStyle w:val="Textoindependiente21"/>
        <w:jc w:val="both"/>
        <w:rPr>
          <w:rFonts w:ascii="Arial" w:eastAsiaTheme="minorHAnsi" w:hAnsi="Arial" w:cs="Arial"/>
          <w:b w:val="0"/>
          <w:sz w:val="20"/>
          <w:u w:val="none"/>
          <w:lang w:val="es-MX" w:eastAsia="en-US"/>
        </w:rPr>
      </w:pPr>
      <w:r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 xml:space="preserve">“EL PROVEEDOR” </w:t>
      </w:r>
      <w:r w:rsidR="00823061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>deberá</w:t>
      </w:r>
      <w:r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 xml:space="preserve"> entregar la propuesta completa, detallada e indexada por </w:t>
      </w:r>
      <w:r w:rsidR="007D40D7"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 xml:space="preserve">cada apartado </w:t>
      </w:r>
      <w:r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>descrito en el presente anexo técnico.</w:t>
      </w:r>
    </w:p>
    <w:p w:rsidR="00473D14" w:rsidRPr="00C33C64" w:rsidRDefault="00473D14" w:rsidP="000A45DC">
      <w:pPr>
        <w:pStyle w:val="Textoindependiente21"/>
        <w:jc w:val="both"/>
        <w:rPr>
          <w:rFonts w:ascii="Arial" w:eastAsiaTheme="minorHAnsi" w:hAnsi="Arial" w:cs="Arial"/>
          <w:b w:val="0"/>
          <w:sz w:val="20"/>
          <w:u w:val="none"/>
          <w:lang w:val="es-MX" w:eastAsia="en-US"/>
        </w:rPr>
      </w:pPr>
    </w:p>
    <w:p w:rsidR="00D72950" w:rsidRPr="00C33C64" w:rsidRDefault="00D72950" w:rsidP="000A45DC">
      <w:pPr>
        <w:pStyle w:val="Textopreformateado"/>
        <w:jc w:val="center"/>
        <w:outlineLvl w:val="0"/>
        <w:rPr>
          <w:rFonts w:ascii="Arial" w:hAnsi="Arial" w:cs="Arial"/>
          <w:b/>
        </w:rPr>
      </w:pPr>
      <w:r w:rsidRPr="00C33C64">
        <w:rPr>
          <w:rFonts w:ascii="Arial" w:hAnsi="Arial" w:cs="Arial"/>
          <w:b/>
        </w:rPr>
        <w:t>APARTADO UNO</w:t>
      </w:r>
    </w:p>
    <w:p w:rsidR="00D72950" w:rsidRPr="00C33C64" w:rsidRDefault="00D72950" w:rsidP="000A45DC">
      <w:pPr>
        <w:jc w:val="center"/>
        <w:rPr>
          <w:rFonts w:ascii="Arial" w:hAnsi="Arial" w:cs="Arial"/>
          <w:b/>
          <w:sz w:val="20"/>
          <w:szCs w:val="20"/>
        </w:rPr>
      </w:pPr>
      <w:r w:rsidRPr="00C33C64">
        <w:rPr>
          <w:rFonts w:ascii="Arial" w:hAnsi="Arial" w:cs="Arial"/>
          <w:b/>
          <w:sz w:val="20"/>
          <w:szCs w:val="20"/>
        </w:rPr>
        <w:t>DOCUMENTACIÓN DE LA PROPUESTA TÉCNICA</w:t>
      </w:r>
    </w:p>
    <w:p w:rsidR="00D72950" w:rsidRPr="00C33C64" w:rsidRDefault="00D72950" w:rsidP="000A45DC">
      <w:pPr>
        <w:pStyle w:val="Textoindependiente21"/>
        <w:jc w:val="both"/>
        <w:rPr>
          <w:rFonts w:ascii="Arial" w:eastAsiaTheme="minorHAnsi" w:hAnsi="Arial" w:cs="Arial"/>
          <w:b w:val="0"/>
          <w:sz w:val="20"/>
          <w:u w:val="none"/>
          <w:lang w:val="es-ES" w:eastAsia="en-US"/>
        </w:rPr>
      </w:pPr>
    </w:p>
    <w:p w:rsidR="00D72950" w:rsidRPr="00C33C64" w:rsidRDefault="00D72950" w:rsidP="000A45DC">
      <w:pPr>
        <w:pStyle w:val="Textoindependiente21"/>
        <w:jc w:val="both"/>
        <w:rPr>
          <w:rFonts w:ascii="Arial" w:eastAsiaTheme="minorHAnsi" w:hAnsi="Arial" w:cs="Arial"/>
          <w:b w:val="0"/>
          <w:sz w:val="20"/>
          <w:u w:val="none"/>
          <w:lang w:val="es-MX" w:eastAsia="en-U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“EL PROVEEDOR” </w:t>
      </w:r>
      <w:r w:rsidR="00823061">
        <w:rPr>
          <w:rFonts w:ascii="Arial" w:hAnsi="Arial" w:cs="Arial"/>
          <w:b w:val="0"/>
          <w:sz w:val="20"/>
          <w:u w:val="none"/>
          <w:lang w:val="es-ES"/>
        </w:rPr>
        <w:t>deberá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</w:t>
      </w:r>
      <w:r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>presentar como parte de su propuesta técnica la siguiente documentación:</w:t>
      </w:r>
    </w:p>
    <w:p w:rsidR="00D72950" w:rsidRPr="00C33C64" w:rsidRDefault="00D72950" w:rsidP="000A45DC">
      <w:pPr>
        <w:pStyle w:val="Textoindependiente21"/>
        <w:ind w:left="992" w:hanging="567"/>
        <w:jc w:val="both"/>
        <w:rPr>
          <w:rFonts w:ascii="Arial" w:eastAsiaTheme="minorHAnsi" w:hAnsi="Arial" w:cs="Arial"/>
          <w:b w:val="0"/>
          <w:sz w:val="20"/>
          <w:u w:val="none"/>
          <w:lang w:val="es-MX" w:eastAsia="en-US"/>
        </w:rPr>
      </w:pPr>
    </w:p>
    <w:p w:rsidR="00D72950" w:rsidRPr="00C33C64" w:rsidRDefault="00D72950" w:rsidP="000A45DC">
      <w:pPr>
        <w:pStyle w:val="Textoindependiente21"/>
        <w:numPr>
          <w:ilvl w:val="1"/>
          <w:numId w:val="29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Carta bajo protesta de decir verdad en hoja membretada y firmada por su representante legal, donde señale que todos sus trabajos y actividades desarrollados dentro del servicio cumplirán las normas, estándares, protocolos y recomendaciones, nacionales e internacionales que aplique en la materia. </w:t>
      </w:r>
    </w:p>
    <w:p w:rsidR="00D72950" w:rsidRPr="00C33C64" w:rsidRDefault="00D72950" w:rsidP="000A45DC">
      <w:pPr>
        <w:pStyle w:val="Textoindependiente21"/>
        <w:ind w:left="992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D72950" w:rsidP="000A45DC">
      <w:pPr>
        <w:pStyle w:val="Textoindependiente21"/>
        <w:numPr>
          <w:ilvl w:val="1"/>
          <w:numId w:val="29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Currículo de la empresa, con referencias de otras instituciones donde ha llevado a cabo contrato de servicios similares a los requeridos. </w:t>
      </w:r>
      <w:r w:rsidR="00823061">
        <w:rPr>
          <w:rFonts w:ascii="Arial" w:hAnsi="Arial" w:cs="Arial"/>
          <w:b w:val="0"/>
          <w:sz w:val="20"/>
          <w:u w:val="none"/>
          <w:lang w:val="es-ES"/>
        </w:rPr>
        <w:t>Deberá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incluir el nombre de la institución, dirección, nombre completo de las personas de referencias con número telefónico. </w:t>
      </w:r>
      <w:r w:rsidR="009254B1" w:rsidRPr="00C33C64">
        <w:rPr>
          <w:rFonts w:ascii="Arial" w:hAnsi="Arial" w:cs="Arial"/>
          <w:b w:val="0"/>
          <w:sz w:val="20"/>
          <w:u w:val="none"/>
          <w:lang w:val="es-ES"/>
        </w:rPr>
        <w:t xml:space="preserve">“LA </w:t>
      </w:r>
      <w:r w:rsidR="002475F8" w:rsidRPr="00C33C64">
        <w:rPr>
          <w:rFonts w:ascii="Arial" w:hAnsi="Arial" w:cs="Arial"/>
          <w:b w:val="0"/>
          <w:sz w:val="20"/>
          <w:u w:val="none"/>
          <w:lang w:val="es-ES"/>
        </w:rPr>
        <w:t>CDMX</w:t>
      </w:r>
      <w:r w:rsidR="009254B1" w:rsidRPr="00C33C64">
        <w:rPr>
          <w:rFonts w:ascii="Arial" w:hAnsi="Arial" w:cs="Arial"/>
          <w:b w:val="0"/>
          <w:sz w:val="20"/>
          <w:u w:val="none"/>
          <w:lang w:val="es-ES"/>
        </w:rPr>
        <w:t>”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se reserva el derecho de verificar la información e indagar información concerniente a la calidad de servicio ofrecido por </w:t>
      </w:r>
      <w:r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>“EL PROVEEDOR”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. Esta información puede ser utilizada por </w:t>
      </w:r>
      <w:r w:rsidR="009254B1" w:rsidRPr="00C33C64">
        <w:rPr>
          <w:rFonts w:ascii="Arial" w:hAnsi="Arial" w:cs="Arial"/>
          <w:b w:val="0"/>
          <w:sz w:val="20"/>
          <w:u w:val="none"/>
          <w:lang w:val="es-ES"/>
        </w:rPr>
        <w:t xml:space="preserve">“LA </w:t>
      </w:r>
      <w:r w:rsidR="00821A5A" w:rsidRPr="00C33C64">
        <w:rPr>
          <w:rFonts w:ascii="Arial" w:hAnsi="Arial" w:cs="Arial"/>
          <w:b w:val="0"/>
          <w:sz w:val="20"/>
          <w:u w:val="none"/>
          <w:lang w:val="es-ES"/>
        </w:rPr>
        <w:t>CDMX</w:t>
      </w:r>
      <w:r w:rsidR="009254B1" w:rsidRPr="00C33C64">
        <w:rPr>
          <w:rFonts w:ascii="Arial" w:hAnsi="Arial" w:cs="Arial"/>
          <w:b w:val="0"/>
          <w:sz w:val="20"/>
          <w:u w:val="none"/>
          <w:lang w:val="es-ES"/>
        </w:rPr>
        <w:t>”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como parte de su validación técnica.</w:t>
      </w:r>
    </w:p>
    <w:p w:rsidR="00D72950" w:rsidRPr="00C33C64" w:rsidRDefault="00D72950" w:rsidP="000A45DC">
      <w:pPr>
        <w:pStyle w:val="Textoindependiente21"/>
        <w:ind w:left="992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D72950" w:rsidP="000A45DC">
      <w:pPr>
        <w:pStyle w:val="Textoindependiente21"/>
        <w:numPr>
          <w:ilvl w:val="1"/>
          <w:numId w:val="29"/>
        </w:numPr>
        <w:ind w:left="992"/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Carta del fabricante en donde certifique técnicamente a </w:t>
      </w:r>
      <w:r w:rsidRPr="00C33C64">
        <w:rPr>
          <w:rFonts w:ascii="Arial" w:eastAsiaTheme="minorHAnsi" w:hAnsi="Arial" w:cs="Arial"/>
          <w:b w:val="0"/>
          <w:sz w:val="20"/>
          <w:u w:val="none"/>
          <w:lang w:val="es-MX" w:eastAsia="en-US"/>
        </w:rPr>
        <w:t xml:space="preserve">“EL PROVEEDOR”, con el fin de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garantizar los conocimientos y capacidad técnica de alto nivel de experiencia en la instalación, manejo, diagnóstico, mantenimiento preventivo y correctivo, de equipamiento de capacidad igual o mayor del presente anexo.</w:t>
      </w:r>
    </w:p>
    <w:p w:rsidR="00D72950" w:rsidRPr="00C33C64" w:rsidRDefault="00D72950" w:rsidP="000A45DC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D72950" w:rsidRPr="00C33C64" w:rsidRDefault="00D72950" w:rsidP="000A45DC">
      <w:pPr>
        <w:pStyle w:val="Textoindependiente21"/>
        <w:numPr>
          <w:ilvl w:val="1"/>
          <w:numId w:val="29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Carta membretada y firmada por su representante legal bajo protesta de decir la verdad, donde “EL PROVEEDOR” manifieste que cuenta con el personal capacitado para llevar a cabo las tareas de mantenimiento preventivo y correctivo, dicho personal </w:t>
      </w:r>
      <w:r w:rsidR="00823061">
        <w:rPr>
          <w:rFonts w:ascii="Arial" w:hAnsi="Arial" w:cs="Arial"/>
          <w:b w:val="0"/>
          <w:sz w:val="20"/>
          <w:u w:val="none"/>
          <w:lang w:val="es-ES"/>
        </w:rPr>
        <w:t>deberá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: </w:t>
      </w:r>
    </w:p>
    <w:p w:rsidR="00D72950" w:rsidRPr="00C33C64" w:rsidRDefault="00D72950" w:rsidP="000A45DC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D72950" w:rsidRPr="00C33C64" w:rsidRDefault="00D72950" w:rsidP="000A45DC">
      <w:pPr>
        <w:pStyle w:val="Textoindependiente21"/>
        <w:numPr>
          <w:ilvl w:val="0"/>
          <w:numId w:val="35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Contar como mínimo con dos ingenieros que tengan estudios académicos en ingeniería mecánica, mecánico electricista, electricista, en electrónica o carrera a fin y </w:t>
      </w:r>
      <w:r w:rsidR="00823061">
        <w:rPr>
          <w:rFonts w:ascii="Arial" w:hAnsi="Arial" w:cs="Arial"/>
          <w:b w:val="0"/>
          <w:sz w:val="20"/>
          <w:u w:val="none"/>
          <w:lang w:val="es-ES"/>
        </w:rPr>
        <w:t>deberá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proporcionar copia de las cedulas profesionales.</w:t>
      </w:r>
    </w:p>
    <w:p w:rsidR="00D72950" w:rsidRPr="00C33C64" w:rsidRDefault="00D72950" w:rsidP="000A45DC">
      <w:pPr>
        <w:pStyle w:val="Textoindependiente21"/>
        <w:numPr>
          <w:ilvl w:val="0"/>
          <w:numId w:val="35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Contar con al menos una certificación </w:t>
      </w:r>
      <w:r w:rsidR="00821A5A" w:rsidRPr="00C33C64">
        <w:rPr>
          <w:rFonts w:ascii="Arial" w:hAnsi="Arial" w:cs="Arial"/>
          <w:b w:val="0"/>
          <w:sz w:val="20"/>
          <w:u w:val="none"/>
          <w:lang w:val="es-ES"/>
        </w:rPr>
        <w:t xml:space="preserve">por parte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del fabricante </w:t>
      </w:r>
      <w:r w:rsidR="00821A5A" w:rsidRPr="00C33C64">
        <w:rPr>
          <w:rFonts w:ascii="Arial" w:hAnsi="Arial" w:cs="Arial"/>
          <w:b w:val="0"/>
          <w:sz w:val="20"/>
          <w:u w:val="none"/>
          <w:lang w:val="es-ES"/>
        </w:rPr>
        <w:t xml:space="preserve">de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los equipos que se describen en esta licitación, </w:t>
      </w:r>
      <w:r w:rsidR="00821A5A" w:rsidRPr="00C33C64">
        <w:rPr>
          <w:rFonts w:ascii="Arial" w:hAnsi="Arial" w:cs="Arial"/>
          <w:b w:val="0"/>
          <w:sz w:val="20"/>
          <w:u w:val="none"/>
          <w:lang w:val="es-ES"/>
        </w:rPr>
        <w:t xml:space="preserve">con una vigencia máxima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de </w:t>
      </w:r>
      <w:r w:rsidR="00654745" w:rsidRPr="00C33C64">
        <w:rPr>
          <w:rFonts w:ascii="Arial" w:hAnsi="Arial" w:cs="Arial"/>
          <w:b w:val="0"/>
          <w:sz w:val="20"/>
          <w:u w:val="none"/>
          <w:lang w:val="es-ES"/>
        </w:rPr>
        <w:t xml:space="preserve">dos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año</w:t>
      </w:r>
      <w:r w:rsidR="00654745" w:rsidRPr="00C33C64">
        <w:rPr>
          <w:rFonts w:ascii="Arial" w:hAnsi="Arial" w:cs="Arial"/>
          <w:b w:val="0"/>
          <w:sz w:val="20"/>
          <w:u w:val="none"/>
          <w:lang w:val="es-ES"/>
        </w:rPr>
        <w:t>s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.</w:t>
      </w:r>
    </w:p>
    <w:p w:rsidR="00D72950" w:rsidRPr="00C33C64" w:rsidRDefault="00D72950" w:rsidP="000A45DC">
      <w:pPr>
        <w:pStyle w:val="Textoindependiente21"/>
        <w:numPr>
          <w:ilvl w:val="0"/>
          <w:numId w:val="35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lastRenderedPageBreak/>
        <w:t>Contar con experiencia mínima de 5 años, en la instalación, puesta a punto, en mantenimientos preventivos y mantenimientos correctivos en aires de precisión.</w:t>
      </w:r>
    </w:p>
    <w:p w:rsidR="00D72950" w:rsidRPr="00C33C64" w:rsidRDefault="00D72950" w:rsidP="000A45DC">
      <w:pPr>
        <w:pStyle w:val="Textoindependiente21"/>
        <w:numPr>
          <w:ilvl w:val="0"/>
          <w:numId w:val="35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Estar asignado en la realización de los trabajos de </w:t>
      </w:r>
      <w:r w:rsidR="001D24BE" w:rsidRPr="00C33C64">
        <w:rPr>
          <w:rFonts w:ascii="Arial" w:hAnsi="Arial" w:cs="Arial"/>
          <w:b w:val="0"/>
          <w:sz w:val="20"/>
          <w:u w:val="none"/>
          <w:lang w:val="es-ES"/>
        </w:rPr>
        <w:t>reingeniería y mantenimientos preventivos y correctivos solicitados en el presente anexo técnico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.</w:t>
      </w:r>
    </w:p>
    <w:p w:rsidR="00D72950" w:rsidRPr="00C33C64" w:rsidRDefault="00D72950" w:rsidP="000A45DC">
      <w:pPr>
        <w:pStyle w:val="Textoindependiente21"/>
        <w:numPr>
          <w:ilvl w:val="1"/>
          <w:numId w:val="29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Carta membretada y firmada por su representante legal, mediante el cual garantice que cuenta con el equipo y herramienta suficiente, necesaria y adecuada para efectuar el mantenimiento preventivo y en su caso </w:t>
      </w:r>
      <w:r w:rsidR="00A04F37" w:rsidRPr="00C33C64">
        <w:rPr>
          <w:rFonts w:ascii="Arial" w:hAnsi="Arial" w:cs="Arial"/>
          <w:b w:val="0"/>
          <w:sz w:val="20"/>
          <w:u w:val="none"/>
          <w:lang w:val="es-ES"/>
        </w:rPr>
        <w:t xml:space="preserve">mantenimiento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correctivo.</w:t>
      </w:r>
    </w:p>
    <w:p w:rsidR="00D72950" w:rsidRPr="00C33C64" w:rsidRDefault="00D72950" w:rsidP="000A45DC">
      <w:pPr>
        <w:pStyle w:val="Textoindependiente21"/>
        <w:ind w:left="964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D72950" w:rsidP="000A45DC">
      <w:pPr>
        <w:pStyle w:val="Textoindependiente21"/>
        <w:numPr>
          <w:ilvl w:val="1"/>
          <w:numId w:val="29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Carta membretada y firmada por el representante legal de la empresa en la que manifieste, que acepta las condiciones y ubicaciones físicas en las que se encuentran los equipos de </w:t>
      </w:r>
      <w:r w:rsidR="009254B1" w:rsidRPr="00C33C64">
        <w:rPr>
          <w:rFonts w:ascii="Arial" w:hAnsi="Arial" w:cs="Arial"/>
          <w:b w:val="0"/>
          <w:sz w:val="20"/>
          <w:u w:val="none"/>
          <w:lang w:val="es-ES"/>
        </w:rPr>
        <w:t xml:space="preserve">“LA </w:t>
      </w:r>
      <w:r w:rsidR="0037089F" w:rsidRPr="00C33C64">
        <w:rPr>
          <w:rFonts w:ascii="Arial" w:hAnsi="Arial" w:cs="Arial"/>
          <w:b w:val="0"/>
          <w:sz w:val="20"/>
          <w:u w:val="none"/>
          <w:lang w:val="es-ES"/>
        </w:rPr>
        <w:t>CDMX</w:t>
      </w:r>
      <w:r w:rsidR="009254B1" w:rsidRPr="00C33C64">
        <w:rPr>
          <w:rFonts w:ascii="Arial" w:hAnsi="Arial" w:cs="Arial"/>
          <w:b w:val="0"/>
          <w:sz w:val="20"/>
          <w:u w:val="none"/>
          <w:lang w:val="es-ES"/>
        </w:rPr>
        <w:t>”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y que no representa impedimento para la realización de los mantenimientos o motivo de incremento en costos durante el desarrollo del servicio, así como no significará un motivo o justificación de incumplimiento en las actividades de su servicio.</w:t>
      </w:r>
    </w:p>
    <w:p w:rsidR="00D72950" w:rsidRPr="00C33C64" w:rsidRDefault="00D72950" w:rsidP="000A45DC">
      <w:pPr>
        <w:pStyle w:val="Textoindependiente21"/>
        <w:ind w:left="964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D72950" w:rsidP="000A45DC">
      <w:pPr>
        <w:pStyle w:val="Textoindependiente21"/>
        <w:numPr>
          <w:ilvl w:val="1"/>
          <w:numId w:val="29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>Carta membreta</w:t>
      </w:r>
      <w:r w:rsidR="00910114">
        <w:rPr>
          <w:rFonts w:ascii="Arial" w:hAnsi="Arial" w:cs="Arial"/>
          <w:b w:val="0"/>
          <w:sz w:val="20"/>
          <w:u w:val="none"/>
          <w:lang w:val="es-ES"/>
        </w:rPr>
        <w:t>da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y firmada por su representante legal donde se obliga a responder por defectos o vicios ocultos, derivados de las actividades del servicio proporcionado.</w:t>
      </w:r>
    </w:p>
    <w:p w:rsidR="00B40CED" w:rsidRPr="00C33C64" w:rsidRDefault="00B40CED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D72950" w:rsidP="000A45DC">
      <w:pPr>
        <w:pStyle w:val="Textopreformateado"/>
        <w:jc w:val="center"/>
        <w:outlineLvl w:val="0"/>
        <w:rPr>
          <w:rFonts w:ascii="Arial" w:hAnsi="Arial" w:cs="Arial"/>
          <w:b/>
        </w:rPr>
      </w:pPr>
      <w:r w:rsidRPr="00C33C64">
        <w:rPr>
          <w:rFonts w:ascii="Arial" w:hAnsi="Arial" w:cs="Arial"/>
          <w:b/>
        </w:rPr>
        <w:t>APARTADO DOS</w:t>
      </w:r>
    </w:p>
    <w:p w:rsidR="00D72950" w:rsidRPr="00C33C64" w:rsidRDefault="00D72950" w:rsidP="000A45DC">
      <w:pPr>
        <w:pStyle w:val="Textoindependiente21"/>
        <w:rPr>
          <w:rFonts w:ascii="Arial" w:eastAsiaTheme="minorHAnsi" w:hAnsi="Arial" w:cs="Arial"/>
          <w:sz w:val="20"/>
          <w:u w:val="none"/>
          <w:lang w:val="es-MX" w:eastAsia="en-US"/>
        </w:rPr>
      </w:pPr>
      <w:r w:rsidRPr="00C33C64">
        <w:rPr>
          <w:rFonts w:ascii="Arial" w:eastAsiaTheme="minorHAnsi" w:hAnsi="Arial" w:cs="Arial"/>
          <w:sz w:val="20"/>
          <w:u w:val="none"/>
          <w:lang w:val="es-MX" w:eastAsia="en-US"/>
        </w:rPr>
        <w:t>REQUERIMIENTOS GENERALES DEL SERVICIO</w:t>
      </w:r>
    </w:p>
    <w:p w:rsidR="00D72950" w:rsidRPr="00C33C64" w:rsidRDefault="00D72950" w:rsidP="000A45DC">
      <w:pPr>
        <w:pStyle w:val="Textoindependiente21"/>
        <w:jc w:val="left"/>
        <w:rPr>
          <w:rFonts w:ascii="Arial" w:eastAsiaTheme="minorHAnsi" w:hAnsi="Arial" w:cs="Arial"/>
          <w:b w:val="0"/>
          <w:sz w:val="20"/>
          <w:u w:val="none"/>
          <w:lang w:val="es-MX" w:eastAsia="en-US"/>
        </w:rPr>
      </w:pPr>
    </w:p>
    <w:p w:rsidR="00D72950" w:rsidRPr="00C33C64" w:rsidRDefault="00D72950" w:rsidP="000A45DC">
      <w:pPr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“EL PROV</w:t>
      </w:r>
      <w:r w:rsidR="003A64D7" w:rsidRPr="00C33C64">
        <w:rPr>
          <w:rFonts w:ascii="Arial" w:hAnsi="Arial" w:cs="Arial"/>
          <w:sz w:val="20"/>
          <w:szCs w:val="20"/>
        </w:rPr>
        <w:t>E</w:t>
      </w:r>
      <w:r w:rsidRPr="00C33C64">
        <w:rPr>
          <w:rFonts w:ascii="Arial" w:hAnsi="Arial" w:cs="Arial"/>
          <w:sz w:val="20"/>
          <w:szCs w:val="20"/>
        </w:rPr>
        <w:t xml:space="preserve">EDOR” </w:t>
      </w:r>
      <w:r w:rsidR="00823061">
        <w:rPr>
          <w:rFonts w:ascii="Arial" w:hAnsi="Arial" w:cs="Arial"/>
          <w:sz w:val="20"/>
          <w:szCs w:val="20"/>
        </w:rPr>
        <w:t>deberá</w:t>
      </w:r>
      <w:r w:rsidRPr="00C33C64">
        <w:rPr>
          <w:rFonts w:ascii="Arial" w:hAnsi="Arial" w:cs="Arial"/>
          <w:sz w:val="20"/>
          <w:szCs w:val="20"/>
        </w:rPr>
        <w:t xml:space="preserve"> cumplir con los siguientes puntos desde el inicio del contrato:</w:t>
      </w:r>
    </w:p>
    <w:p w:rsidR="00D72950" w:rsidRPr="00C33C64" w:rsidRDefault="00D72950" w:rsidP="000A45DC">
      <w:pPr>
        <w:pStyle w:val="Textoindependiente21"/>
        <w:jc w:val="left"/>
        <w:rPr>
          <w:rFonts w:ascii="Arial" w:eastAsiaTheme="minorHAnsi" w:hAnsi="Arial" w:cs="Arial"/>
          <w:b w:val="0"/>
          <w:sz w:val="20"/>
          <w:u w:val="none"/>
          <w:lang w:val="es-ES" w:eastAsia="en-US"/>
        </w:rPr>
      </w:pPr>
    </w:p>
    <w:p w:rsidR="00D72950" w:rsidRPr="00C33C64" w:rsidRDefault="00D72950" w:rsidP="000A45DC">
      <w:pPr>
        <w:pStyle w:val="Textoindependiente21"/>
        <w:numPr>
          <w:ilvl w:val="1"/>
          <w:numId w:val="30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“EL PROVEEDOR” será el único autorizado para presentar el servicio, ninguna persona no autorizada podrá tener acceso a las instalaciones de </w:t>
      </w:r>
      <w:r w:rsidR="009254B1" w:rsidRPr="00C33C64">
        <w:rPr>
          <w:rFonts w:ascii="Arial" w:hAnsi="Arial" w:cs="Arial"/>
          <w:b w:val="0"/>
          <w:sz w:val="20"/>
          <w:u w:val="none"/>
          <w:lang w:val="es-ES"/>
        </w:rPr>
        <w:t xml:space="preserve">“LA </w:t>
      </w:r>
      <w:r w:rsidR="00B13362" w:rsidRPr="00C33C64">
        <w:rPr>
          <w:rFonts w:ascii="Arial" w:hAnsi="Arial" w:cs="Arial"/>
          <w:b w:val="0"/>
          <w:sz w:val="20"/>
          <w:u w:val="none"/>
          <w:lang w:val="es-ES"/>
        </w:rPr>
        <w:t>CDMX</w:t>
      </w:r>
      <w:r w:rsidR="009254B1" w:rsidRPr="00C33C64">
        <w:rPr>
          <w:rFonts w:ascii="Arial" w:hAnsi="Arial" w:cs="Arial"/>
          <w:b w:val="0"/>
          <w:sz w:val="20"/>
          <w:u w:val="none"/>
          <w:lang w:val="es-ES"/>
        </w:rPr>
        <w:t>”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.</w:t>
      </w:r>
    </w:p>
    <w:p w:rsidR="00D72950" w:rsidRPr="00C33C64" w:rsidRDefault="00D72950" w:rsidP="000A45DC">
      <w:pPr>
        <w:pStyle w:val="Textoindependiente21"/>
        <w:ind w:left="992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D72950" w:rsidP="000A45DC">
      <w:pPr>
        <w:pStyle w:val="Textoindependiente21"/>
        <w:numPr>
          <w:ilvl w:val="1"/>
          <w:numId w:val="30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“EL PROVEEDOR” será responsable de reparar cualquier tipo de desperfecto o daño que se genere en las instalaciones o bienes de </w:t>
      </w:r>
      <w:r w:rsidR="0099738B" w:rsidRPr="00C33C64">
        <w:rPr>
          <w:rFonts w:ascii="Arial" w:hAnsi="Arial" w:cs="Arial"/>
          <w:b w:val="0"/>
          <w:sz w:val="20"/>
          <w:u w:val="none"/>
          <w:lang w:val="es-ES"/>
        </w:rPr>
        <w:t>“LA CDMX</w:t>
      </w:r>
      <w:r w:rsidR="009254B1" w:rsidRPr="00C33C64">
        <w:rPr>
          <w:rFonts w:ascii="Arial" w:hAnsi="Arial" w:cs="Arial"/>
          <w:b w:val="0"/>
          <w:sz w:val="20"/>
          <w:u w:val="none"/>
          <w:lang w:val="es-ES"/>
        </w:rPr>
        <w:t>”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consecuencia de las actividades que realice durante sus servicios.</w:t>
      </w:r>
    </w:p>
    <w:p w:rsidR="000B56E4" w:rsidRPr="00C33C64" w:rsidRDefault="000B56E4" w:rsidP="000A45DC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0B56E4" w:rsidRPr="00C33C64" w:rsidRDefault="000B56E4" w:rsidP="000A45DC">
      <w:pPr>
        <w:pStyle w:val="Textoindependiente21"/>
        <w:numPr>
          <w:ilvl w:val="1"/>
          <w:numId w:val="30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“EL PROVEEDOR” </w:t>
      </w:r>
      <w:r w:rsidR="00823061">
        <w:rPr>
          <w:rFonts w:ascii="Arial" w:hAnsi="Arial" w:cs="Arial"/>
          <w:b w:val="0"/>
          <w:sz w:val="20"/>
          <w:u w:val="none"/>
          <w:lang w:val="es-ES"/>
        </w:rPr>
        <w:t>deberá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asignar durante la vigencia del contrato, un </w:t>
      </w:r>
      <w:r w:rsidR="00B202D6" w:rsidRPr="00C33C64">
        <w:rPr>
          <w:rFonts w:ascii="Arial" w:hAnsi="Arial" w:cs="Arial"/>
          <w:b w:val="0"/>
          <w:sz w:val="20"/>
          <w:u w:val="none"/>
          <w:lang w:val="es-ES"/>
        </w:rPr>
        <w:t>C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oordinador </w:t>
      </w:r>
      <w:r w:rsidR="00B202D6" w:rsidRPr="00C33C64">
        <w:rPr>
          <w:rFonts w:ascii="Arial" w:hAnsi="Arial" w:cs="Arial"/>
          <w:b w:val="0"/>
          <w:sz w:val="20"/>
          <w:u w:val="none"/>
          <w:lang w:val="es-ES"/>
        </w:rPr>
        <w:t>T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écnico especializado para la coordinación, seguimiento, gestión y calidad de los trabajos del servicio.</w:t>
      </w:r>
      <w:r w:rsidR="00823061">
        <w:rPr>
          <w:rFonts w:ascii="Arial" w:hAnsi="Arial" w:cs="Arial"/>
          <w:b w:val="0"/>
          <w:sz w:val="20"/>
          <w:u w:val="none"/>
          <w:lang w:val="es-ES"/>
        </w:rPr>
        <w:t xml:space="preserve"> Los datos del coordinador deberán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contener lo siguiente: nombre completo, cargo, teléfono de oficina, correo electrónico, teléfono móvil, el coordinador </w:t>
      </w:r>
      <w:r w:rsidR="00823061">
        <w:rPr>
          <w:rFonts w:ascii="Arial" w:hAnsi="Arial" w:cs="Arial"/>
          <w:b w:val="0"/>
          <w:sz w:val="20"/>
          <w:u w:val="none"/>
          <w:lang w:val="es-ES"/>
        </w:rPr>
        <w:t>deberá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tener alta disponibilidad para atender las l</w:t>
      </w:r>
      <w:r w:rsidR="0099738B" w:rsidRPr="00C33C64">
        <w:rPr>
          <w:rFonts w:ascii="Arial" w:hAnsi="Arial" w:cs="Arial"/>
          <w:b w:val="0"/>
          <w:sz w:val="20"/>
          <w:u w:val="none"/>
          <w:lang w:val="es-ES"/>
        </w:rPr>
        <w:t xml:space="preserve">lamadas de la </w:t>
      </w:r>
      <w:r w:rsidR="00910114">
        <w:rPr>
          <w:rFonts w:ascii="Arial" w:hAnsi="Arial" w:cs="Arial"/>
          <w:b w:val="0"/>
          <w:sz w:val="20"/>
          <w:u w:val="none"/>
          <w:lang w:val="es-ES"/>
        </w:rPr>
        <w:t>Subdirección de Infraestructura</w:t>
      </w:r>
      <w:r w:rsidR="00FC0A3D" w:rsidRPr="00C33C64">
        <w:rPr>
          <w:rFonts w:ascii="Arial" w:hAnsi="Arial" w:cs="Arial"/>
          <w:b w:val="0"/>
          <w:sz w:val="20"/>
          <w:u w:val="none"/>
          <w:lang w:val="es-ES"/>
        </w:rPr>
        <w:t xml:space="preserve"> o</w:t>
      </w:r>
      <w:r w:rsidR="00BC515F">
        <w:rPr>
          <w:rFonts w:ascii="Arial" w:hAnsi="Arial" w:cs="Arial"/>
          <w:b w:val="0"/>
          <w:sz w:val="20"/>
          <w:u w:val="none"/>
          <w:lang w:val="es-ES"/>
        </w:rPr>
        <w:t xml:space="preserve"> del</w:t>
      </w:r>
      <w:r w:rsidR="00FC0A3D" w:rsidRPr="00C33C64">
        <w:rPr>
          <w:rFonts w:ascii="Arial" w:hAnsi="Arial" w:cs="Arial"/>
          <w:b w:val="0"/>
          <w:sz w:val="20"/>
          <w:u w:val="none"/>
          <w:lang w:val="es-ES"/>
        </w:rPr>
        <w:t xml:space="preserve"> personal adscrito a esta área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.  Todas las llamadas rechazadas o no atendidas serán contabilizadas y motivo de penalización por falta de calidad en el servicio.</w:t>
      </w:r>
    </w:p>
    <w:p w:rsidR="00D72950" w:rsidRPr="00C33C64" w:rsidRDefault="00D72950" w:rsidP="000A45DC">
      <w:pPr>
        <w:pStyle w:val="Textoindependiente21"/>
        <w:ind w:left="964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D72950" w:rsidP="000A45DC">
      <w:pPr>
        <w:pStyle w:val="Textoindependiente21"/>
        <w:numPr>
          <w:ilvl w:val="1"/>
          <w:numId w:val="30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En caso de que, por descuido, negligencia o el empleo de una mala técnica por parte del personal de “EL PROVEEDOR”, se ocasione una falla o daño del equipamiento propiedad de </w:t>
      </w:r>
      <w:r w:rsidR="009254B1" w:rsidRPr="00C33C64">
        <w:rPr>
          <w:rFonts w:ascii="Arial" w:hAnsi="Arial" w:cs="Arial"/>
          <w:b w:val="0"/>
          <w:sz w:val="20"/>
          <w:u w:val="none"/>
          <w:lang w:val="es-ES"/>
        </w:rPr>
        <w:t xml:space="preserve">“LA </w:t>
      </w:r>
      <w:r w:rsidR="0099738B" w:rsidRPr="00C33C64">
        <w:rPr>
          <w:rFonts w:ascii="Arial" w:hAnsi="Arial" w:cs="Arial"/>
          <w:b w:val="0"/>
          <w:sz w:val="20"/>
          <w:u w:val="none"/>
          <w:lang w:val="es-ES"/>
        </w:rPr>
        <w:t>CDMX</w:t>
      </w:r>
      <w:r w:rsidR="009254B1" w:rsidRPr="00C33C64">
        <w:rPr>
          <w:rFonts w:ascii="Arial" w:hAnsi="Arial" w:cs="Arial"/>
          <w:b w:val="0"/>
          <w:sz w:val="20"/>
          <w:u w:val="none"/>
          <w:lang w:val="es-ES"/>
        </w:rPr>
        <w:t>”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durante la ejecución de las maniobras inherentes al citado mantenimiento, “EL PROVEEDOR” </w:t>
      </w:r>
      <w:r w:rsidR="00823061">
        <w:rPr>
          <w:rFonts w:ascii="Arial" w:hAnsi="Arial" w:cs="Arial"/>
          <w:b w:val="0"/>
          <w:sz w:val="20"/>
          <w:u w:val="none"/>
          <w:lang w:val="es-ES"/>
        </w:rPr>
        <w:t>deberá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absorber los costos de la reparación correspondiente de los equipos o cualquiera de sus elementos, hasta su operación eficiente de acuerdo a los tiempos descritos en el pre</w:t>
      </w:r>
      <w:r w:rsidR="0099738B" w:rsidRPr="00C33C64">
        <w:rPr>
          <w:rFonts w:ascii="Arial" w:hAnsi="Arial" w:cs="Arial"/>
          <w:b w:val="0"/>
          <w:sz w:val="20"/>
          <w:u w:val="none"/>
          <w:lang w:val="es-ES"/>
        </w:rPr>
        <w:t xml:space="preserve">sente anexo y a satisfacción </w:t>
      </w:r>
      <w:r w:rsidR="008D1FB3" w:rsidRPr="00C33C64">
        <w:rPr>
          <w:rFonts w:ascii="Arial" w:hAnsi="Arial" w:cs="Arial"/>
          <w:b w:val="0"/>
          <w:sz w:val="20"/>
          <w:u w:val="none"/>
          <w:lang w:val="es-ES"/>
        </w:rPr>
        <w:t>d</w:t>
      </w:r>
      <w:r w:rsidR="0099738B" w:rsidRPr="00C33C64">
        <w:rPr>
          <w:rFonts w:ascii="Arial" w:hAnsi="Arial" w:cs="Arial"/>
          <w:b w:val="0"/>
          <w:sz w:val="20"/>
          <w:u w:val="none"/>
          <w:lang w:val="es-ES"/>
        </w:rPr>
        <w:t xml:space="preserve">e la </w:t>
      </w:r>
      <w:r w:rsidR="00910114">
        <w:rPr>
          <w:rFonts w:ascii="Arial" w:hAnsi="Arial" w:cs="Arial"/>
          <w:b w:val="0"/>
          <w:sz w:val="20"/>
          <w:u w:val="none"/>
          <w:lang w:val="es-ES"/>
        </w:rPr>
        <w:t>Subdirección de Infraestructura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, en caso de reparación o daño total </w:t>
      </w:r>
      <w:r w:rsidR="00823061">
        <w:rPr>
          <w:rFonts w:ascii="Arial" w:hAnsi="Arial" w:cs="Arial"/>
          <w:b w:val="0"/>
          <w:sz w:val="20"/>
          <w:u w:val="none"/>
          <w:lang w:val="es-ES"/>
        </w:rPr>
        <w:t>deberá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proporcionar un equipo alterno de igual o superior capacidad como reemplazo en lo que repararan el equipo.</w:t>
      </w:r>
    </w:p>
    <w:p w:rsidR="00D72950" w:rsidRPr="00C33C64" w:rsidRDefault="00D72950" w:rsidP="000A45DC">
      <w:pPr>
        <w:pStyle w:val="Textoindependiente21"/>
        <w:ind w:left="964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D72950" w:rsidP="000A45DC">
      <w:pPr>
        <w:pStyle w:val="Textoindependiente21"/>
        <w:numPr>
          <w:ilvl w:val="1"/>
          <w:numId w:val="30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“EL PROVEEDOR” </w:t>
      </w:r>
      <w:r w:rsidR="00823061">
        <w:rPr>
          <w:rFonts w:ascii="Arial" w:hAnsi="Arial" w:cs="Arial"/>
          <w:b w:val="0"/>
          <w:sz w:val="20"/>
          <w:u w:val="none"/>
          <w:lang w:val="es-ES"/>
        </w:rPr>
        <w:t>deberá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considerar y cumplir horario abierto para la realización del presente servicio, es decir, </w:t>
      </w:r>
      <w:r w:rsidR="00823061">
        <w:rPr>
          <w:rFonts w:ascii="Arial" w:hAnsi="Arial" w:cs="Arial"/>
          <w:b w:val="0"/>
          <w:sz w:val="20"/>
          <w:u w:val="none"/>
          <w:lang w:val="es-ES"/>
        </w:rPr>
        <w:t>deberá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tener disponibilid</w:t>
      </w:r>
      <w:r w:rsidR="0099738B" w:rsidRPr="00C33C64">
        <w:rPr>
          <w:rFonts w:ascii="Arial" w:hAnsi="Arial" w:cs="Arial"/>
          <w:b w:val="0"/>
          <w:sz w:val="20"/>
          <w:u w:val="none"/>
          <w:lang w:val="es-ES"/>
        </w:rPr>
        <w:t xml:space="preserve">ad para atender los llamados del responsable de la </w:t>
      </w:r>
      <w:r w:rsidR="00910114">
        <w:rPr>
          <w:rFonts w:ascii="Arial" w:hAnsi="Arial" w:cs="Arial"/>
          <w:b w:val="0"/>
          <w:sz w:val="20"/>
          <w:u w:val="none"/>
          <w:lang w:val="es-ES"/>
        </w:rPr>
        <w:t>Subdirección de Infraestructura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, las 24 horas del día, los 7 días de la semana</w:t>
      </w:r>
      <w:r w:rsidR="00BC515F">
        <w:rPr>
          <w:rFonts w:ascii="Arial" w:hAnsi="Arial" w:cs="Arial"/>
          <w:b w:val="0"/>
          <w:sz w:val="20"/>
          <w:u w:val="none"/>
          <w:lang w:val="es-ES"/>
        </w:rPr>
        <w:t>. D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urante la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lastRenderedPageBreak/>
        <w:t xml:space="preserve">vigencia del contrato las actividades inherentes al servicio podrán ser programadas o solicitadas de acuerdo </w:t>
      </w:r>
      <w:r w:rsidR="006262D9" w:rsidRPr="00C33C64">
        <w:rPr>
          <w:rFonts w:ascii="Arial" w:hAnsi="Arial" w:cs="Arial"/>
          <w:b w:val="0"/>
          <w:sz w:val="20"/>
          <w:u w:val="none"/>
          <w:lang w:val="es-ES"/>
        </w:rPr>
        <w:t>con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las nec</w:t>
      </w:r>
      <w:r w:rsidR="0099738B" w:rsidRPr="00C33C64">
        <w:rPr>
          <w:rFonts w:ascii="Arial" w:hAnsi="Arial" w:cs="Arial"/>
          <w:b w:val="0"/>
          <w:sz w:val="20"/>
          <w:u w:val="none"/>
          <w:lang w:val="es-ES"/>
        </w:rPr>
        <w:t xml:space="preserve">esidades del responsable de la </w:t>
      </w:r>
      <w:r w:rsidR="00910114">
        <w:rPr>
          <w:rFonts w:ascii="Arial" w:hAnsi="Arial" w:cs="Arial"/>
          <w:b w:val="0"/>
          <w:sz w:val="20"/>
          <w:u w:val="none"/>
          <w:lang w:val="es-ES"/>
        </w:rPr>
        <w:t>Subdirección de Infraestructura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.</w:t>
      </w:r>
    </w:p>
    <w:p w:rsidR="00D72950" w:rsidRPr="00C33C64" w:rsidRDefault="00D72950" w:rsidP="000A45DC">
      <w:pPr>
        <w:pStyle w:val="Textoindependiente21"/>
        <w:ind w:left="964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D72950" w:rsidP="000A45DC">
      <w:pPr>
        <w:pStyle w:val="Textoindependiente21"/>
        <w:numPr>
          <w:ilvl w:val="1"/>
          <w:numId w:val="30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Dentro de los primeros </w:t>
      </w:r>
      <w:r w:rsidR="008D1FB3" w:rsidRPr="00C33C64">
        <w:rPr>
          <w:rFonts w:ascii="Arial" w:hAnsi="Arial" w:cs="Arial"/>
          <w:b w:val="0"/>
          <w:sz w:val="20"/>
          <w:u w:val="none"/>
          <w:lang w:val="es-ES"/>
        </w:rPr>
        <w:t>diez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días hábiles posteriores a la adjudicación, “EL PROVEEDOR” </w:t>
      </w:r>
      <w:r w:rsidR="00823061">
        <w:rPr>
          <w:rFonts w:ascii="Arial" w:hAnsi="Arial" w:cs="Arial"/>
          <w:b w:val="0"/>
          <w:sz w:val="20"/>
          <w:u w:val="none"/>
          <w:lang w:val="es-ES"/>
        </w:rPr>
        <w:t>deberá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entregar un plan general en el que se especifique las actividades, fechas, duración, responsables. Este plan de trabajo será validado, y en su caso adecuado por la </w:t>
      </w:r>
      <w:r w:rsidR="00910114">
        <w:rPr>
          <w:rFonts w:ascii="Arial" w:hAnsi="Arial" w:cs="Arial"/>
          <w:b w:val="0"/>
          <w:sz w:val="20"/>
          <w:u w:val="none"/>
          <w:lang w:val="es-ES"/>
        </w:rPr>
        <w:t>Subdirección de Infraestructura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.  El plan de trabajo servirá como apoyo oficial para el seguimiento de las actividades del servicio, adicionalmente “EL PROVEEDOR” </w:t>
      </w:r>
      <w:r w:rsidR="00823061">
        <w:rPr>
          <w:rFonts w:ascii="Arial" w:hAnsi="Arial" w:cs="Arial"/>
          <w:b w:val="0"/>
          <w:sz w:val="20"/>
          <w:u w:val="none"/>
          <w:lang w:val="es-ES"/>
        </w:rPr>
        <w:t>deberá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incluir el organigrama de su empresa y el procedimiento de escalación.</w:t>
      </w:r>
    </w:p>
    <w:p w:rsidR="00EC7048" w:rsidRPr="00C33C64" w:rsidRDefault="00EC7048" w:rsidP="000A45DC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D72950" w:rsidRPr="00C33C64" w:rsidRDefault="00D72950" w:rsidP="000A45DC">
      <w:pPr>
        <w:pStyle w:val="Textoindependiente21"/>
        <w:numPr>
          <w:ilvl w:val="1"/>
          <w:numId w:val="30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“EL PROVEEDOR” </w:t>
      </w:r>
      <w:r w:rsidR="00823061">
        <w:rPr>
          <w:rFonts w:ascii="Arial" w:hAnsi="Arial" w:cs="Arial"/>
          <w:b w:val="0"/>
          <w:sz w:val="20"/>
          <w:u w:val="none"/>
          <w:lang w:val="es-ES"/>
        </w:rPr>
        <w:t>deberá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contar en stock con las refacciones con la finalidad de cumplir los tiempos de respuesta</w:t>
      </w:r>
      <w:r w:rsidR="006262D9" w:rsidRPr="00C33C64">
        <w:rPr>
          <w:rFonts w:ascii="Arial" w:hAnsi="Arial" w:cs="Arial"/>
          <w:b w:val="0"/>
          <w:sz w:val="20"/>
          <w:u w:val="none"/>
          <w:lang w:val="es-ES"/>
        </w:rPr>
        <w:t xml:space="preserve"> a incidentes, d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e igual manera</w:t>
      </w:r>
      <w:r w:rsidR="00FB61D6">
        <w:rPr>
          <w:rFonts w:ascii="Arial" w:hAnsi="Arial" w:cs="Arial"/>
          <w:b w:val="0"/>
          <w:sz w:val="20"/>
          <w:u w:val="none"/>
          <w:lang w:val="es-ES"/>
        </w:rPr>
        <w:t xml:space="preserve"> </w:t>
      </w:r>
      <w:r w:rsidR="00823061">
        <w:rPr>
          <w:rFonts w:ascii="Arial" w:hAnsi="Arial" w:cs="Arial"/>
          <w:b w:val="0"/>
          <w:sz w:val="20"/>
          <w:u w:val="none"/>
          <w:lang w:val="es-ES"/>
        </w:rPr>
        <w:t>deberá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contar con material</w:t>
      </w:r>
      <w:r w:rsidR="006262D9" w:rsidRPr="00C33C64">
        <w:rPr>
          <w:rFonts w:ascii="Arial" w:hAnsi="Arial" w:cs="Arial"/>
          <w:b w:val="0"/>
          <w:sz w:val="20"/>
          <w:u w:val="none"/>
          <w:lang w:val="es-ES"/>
        </w:rPr>
        <w:t>es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y herramienta</w:t>
      </w:r>
      <w:r w:rsidR="006262D9" w:rsidRPr="00C33C64">
        <w:rPr>
          <w:rFonts w:ascii="Arial" w:hAnsi="Arial" w:cs="Arial"/>
          <w:b w:val="0"/>
          <w:sz w:val="20"/>
          <w:u w:val="none"/>
          <w:lang w:val="es-ES"/>
        </w:rPr>
        <w:t>s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necesari</w:t>
      </w:r>
      <w:r w:rsidR="006262D9" w:rsidRPr="00C33C64">
        <w:rPr>
          <w:rFonts w:ascii="Arial" w:hAnsi="Arial" w:cs="Arial"/>
          <w:b w:val="0"/>
          <w:sz w:val="20"/>
          <w:u w:val="none"/>
          <w:lang w:val="es-ES"/>
        </w:rPr>
        <w:t>a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s para la realización de las actividades del mantenimiento preventivo</w:t>
      </w:r>
      <w:r w:rsidR="007B4586" w:rsidRPr="00C33C64">
        <w:rPr>
          <w:rFonts w:ascii="Arial" w:hAnsi="Arial" w:cs="Arial"/>
          <w:b w:val="0"/>
          <w:sz w:val="20"/>
          <w:u w:val="none"/>
          <w:lang w:val="es-ES"/>
        </w:rPr>
        <w:t xml:space="preserve"> y correctivo</w:t>
      </w:r>
      <w:r w:rsidR="006262D9" w:rsidRPr="00C33C64">
        <w:rPr>
          <w:rFonts w:ascii="Arial" w:hAnsi="Arial" w:cs="Arial"/>
          <w:b w:val="0"/>
          <w:sz w:val="20"/>
          <w:u w:val="none"/>
          <w:lang w:val="es-ES"/>
        </w:rPr>
        <w:t>.</w:t>
      </w:r>
    </w:p>
    <w:p w:rsidR="00D72950" w:rsidRPr="00C33C64" w:rsidRDefault="00D72950" w:rsidP="000A45DC">
      <w:pPr>
        <w:pStyle w:val="Textoindependiente21"/>
        <w:ind w:left="964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D72950" w:rsidP="000A45DC">
      <w:pPr>
        <w:pStyle w:val="Textoindependiente21"/>
        <w:numPr>
          <w:ilvl w:val="1"/>
          <w:numId w:val="30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“EL PROVEEDOR” se obliga a que el personal técnico operativo que lleva a cabo las actividades del servicio </w:t>
      </w:r>
      <w:r w:rsidR="00823061">
        <w:rPr>
          <w:rFonts w:ascii="Arial" w:hAnsi="Arial" w:cs="Arial"/>
          <w:b w:val="0"/>
          <w:sz w:val="20"/>
          <w:u w:val="none"/>
          <w:lang w:val="es-ES"/>
        </w:rPr>
        <w:t>deberá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usar zapatos aislantes, ropa sin ningún aditamento que pueda engancharse en los equipos o pueda producir un daño a los mismos.</w:t>
      </w:r>
    </w:p>
    <w:p w:rsidR="00D72950" w:rsidRPr="00C33C64" w:rsidRDefault="00D72950" w:rsidP="000A45DC">
      <w:pPr>
        <w:pStyle w:val="Textoindependiente21"/>
        <w:ind w:left="964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0B56E4" w:rsidP="000A45DC">
      <w:pPr>
        <w:pStyle w:val="Textoindependiente21"/>
        <w:numPr>
          <w:ilvl w:val="1"/>
          <w:numId w:val="30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“EL PROVEEDOR” </w:t>
      </w:r>
      <w:r w:rsidR="00823061">
        <w:rPr>
          <w:rFonts w:ascii="Arial" w:hAnsi="Arial" w:cs="Arial"/>
          <w:b w:val="0"/>
          <w:sz w:val="20"/>
          <w:u w:val="none"/>
          <w:lang w:val="es-ES"/>
        </w:rPr>
        <w:t>deberá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a</w:t>
      </w:r>
      <w:r w:rsidR="00D72950" w:rsidRPr="00C33C64">
        <w:rPr>
          <w:rFonts w:ascii="Arial" w:hAnsi="Arial" w:cs="Arial"/>
          <w:b w:val="0"/>
          <w:sz w:val="20"/>
          <w:u w:val="none"/>
          <w:lang w:val="es-ES"/>
        </w:rPr>
        <w:t xml:space="preserve">cudir a la </w:t>
      </w:r>
      <w:r w:rsidR="00910114">
        <w:rPr>
          <w:rFonts w:ascii="Arial" w:hAnsi="Arial" w:cs="Arial"/>
          <w:b w:val="0"/>
          <w:sz w:val="20"/>
          <w:u w:val="none"/>
          <w:lang w:val="es-ES"/>
        </w:rPr>
        <w:t>Subdirección de Infraestructura</w:t>
      </w:r>
      <w:r w:rsidR="00D72950" w:rsidRPr="00C33C64">
        <w:rPr>
          <w:rFonts w:ascii="Arial" w:hAnsi="Arial" w:cs="Arial"/>
          <w:b w:val="0"/>
          <w:sz w:val="20"/>
          <w:u w:val="none"/>
          <w:lang w:val="es-ES"/>
        </w:rPr>
        <w:t xml:space="preserve"> de la </w:t>
      </w:r>
      <w:r w:rsidR="00BD2AB5">
        <w:rPr>
          <w:rFonts w:ascii="Arial" w:hAnsi="Arial" w:cs="Arial"/>
          <w:b w:val="0"/>
          <w:sz w:val="20"/>
          <w:u w:val="none"/>
          <w:lang w:val="es-ES"/>
        </w:rPr>
        <w:t xml:space="preserve">Dirección General de </w:t>
      </w:r>
      <w:r w:rsidR="00910114">
        <w:rPr>
          <w:rFonts w:ascii="Arial" w:hAnsi="Arial" w:cs="Arial"/>
          <w:b w:val="0"/>
          <w:sz w:val="20"/>
          <w:u w:val="none"/>
          <w:lang w:val="es-ES"/>
        </w:rPr>
        <w:t>Tecnologías</w:t>
      </w:r>
      <w:r w:rsidR="00BD2AB5">
        <w:rPr>
          <w:rFonts w:ascii="Arial" w:hAnsi="Arial" w:cs="Arial"/>
          <w:b w:val="0"/>
          <w:sz w:val="20"/>
          <w:u w:val="none"/>
          <w:lang w:val="es-ES"/>
        </w:rPr>
        <w:t xml:space="preserve"> y Comunicaciones</w:t>
      </w:r>
      <w:r w:rsidR="00D72950" w:rsidRPr="00C33C64">
        <w:rPr>
          <w:rFonts w:ascii="Arial" w:hAnsi="Arial" w:cs="Arial"/>
          <w:b w:val="0"/>
          <w:sz w:val="20"/>
          <w:u w:val="none"/>
          <w:lang w:val="es-ES"/>
        </w:rPr>
        <w:t xml:space="preserve"> después del mantenimiento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preventivo y/o correctivo</w:t>
      </w:r>
      <w:r w:rsidR="00D72950" w:rsidRPr="00C33C64">
        <w:rPr>
          <w:rFonts w:ascii="Arial" w:hAnsi="Arial" w:cs="Arial"/>
          <w:b w:val="0"/>
          <w:sz w:val="20"/>
          <w:u w:val="none"/>
          <w:lang w:val="es-ES"/>
        </w:rPr>
        <w:t>, para la revisión de avances y desarrollo del servicio.</w:t>
      </w:r>
    </w:p>
    <w:p w:rsidR="00D72950" w:rsidRPr="00C33C64" w:rsidRDefault="00D72950" w:rsidP="000A45DC">
      <w:pPr>
        <w:pStyle w:val="Textoindependiente21"/>
        <w:ind w:left="851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5116E8" w:rsidP="000A45DC">
      <w:pPr>
        <w:pStyle w:val="Textoindependiente21"/>
        <w:ind w:left="992"/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“EL PROVEEDOR” </w:t>
      </w:r>
      <w:r w:rsidR="00823061">
        <w:rPr>
          <w:rFonts w:ascii="Arial" w:hAnsi="Arial" w:cs="Arial"/>
          <w:b w:val="0"/>
          <w:sz w:val="20"/>
          <w:u w:val="none"/>
          <w:lang w:val="es-ES"/>
        </w:rPr>
        <w:t>deberá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e</w:t>
      </w:r>
      <w:r w:rsidR="00D72950" w:rsidRPr="00C33C64">
        <w:rPr>
          <w:rFonts w:ascii="Arial" w:hAnsi="Arial" w:cs="Arial"/>
          <w:b w:val="0"/>
          <w:sz w:val="20"/>
          <w:u w:val="none"/>
          <w:lang w:val="es-ES"/>
        </w:rPr>
        <w:t>star al tanto de los reportes levantados de mantenimiento correctivo por parte</w:t>
      </w:r>
      <w:r w:rsidR="0099738B" w:rsidRPr="00C33C64">
        <w:rPr>
          <w:rFonts w:ascii="Arial" w:hAnsi="Arial" w:cs="Arial"/>
          <w:b w:val="0"/>
          <w:sz w:val="20"/>
          <w:u w:val="none"/>
          <w:lang w:val="es-ES"/>
        </w:rPr>
        <w:t xml:space="preserve"> del responsable de la </w:t>
      </w:r>
      <w:r w:rsidR="00910114">
        <w:rPr>
          <w:rFonts w:ascii="Arial" w:hAnsi="Arial" w:cs="Arial"/>
          <w:b w:val="0"/>
          <w:sz w:val="20"/>
          <w:u w:val="none"/>
          <w:lang w:val="es-ES"/>
        </w:rPr>
        <w:t>Subdirección de Infraestructura</w:t>
      </w:r>
      <w:r w:rsidR="00D72950" w:rsidRPr="00C33C64">
        <w:rPr>
          <w:rFonts w:ascii="Arial" w:hAnsi="Arial" w:cs="Arial"/>
          <w:b w:val="0"/>
          <w:sz w:val="20"/>
          <w:u w:val="none"/>
          <w:lang w:val="es-ES"/>
        </w:rPr>
        <w:t xml:space="preserve">, dar el seguimiento adecuado a estos a través del correo y se ratificará vía telefónica especificando la severidad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de los incidentes</w:t>
      </w:r>
      <w:r w:rsidR="006D6EFA" w:rsidRPr="00C33C64">
        <w:rPr>
          <w:rFonts w:ascii="Arial" w:hAnsi="Arial" w:cs="Arial"/>
          <w:b w:val="0"/>
          <w:sz w:val="20"/>
          <w:u w:val="none"/>
          <w:lang w:val="es-ES"/>
        </w:rPr>
        <w:t xml:space="preserve"> que se le reporten</w:t>
      </w:r>
      <w:r w:rsidR="00D72950" w:rsidRPr="00C33C64">
        <w:rPr>
          <w:rFonts w:ascii="Arial" w:hAnsi="Arial" w:cs="Arial"/>
          <w:b w:val="0"/>
          <w:sz w:val="20"/>
          <w:u w:val="none"/>
          <w:lang w:val="es-ES"/>
        </w:rPr>
        <w:t>, proporcionar la información necesaria del estado de los reportes y apoyar la gestión para la resolución de cualquier requerimiento del servicio.</w:t>
      </w:r>
    </w:p>
    <w:p w:rsidR="00D72950" w:rsidRPr="00C33C64" w:rsidRDefault="00D72950" w:rsidP="000A45DC">
      <w:pPr>
        <w:pStyle w:val="Textoindependiente21"/>
        <w:ind w:left="992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D72950" w:rsidP="000A45DC">
      <w:pPr>
        <w:pStyle w:val="Textoindependiente21"/>
        <w:numPr>
          <w:ilvl w:val="1"/>
          <w:numId w:val="30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Queda a criterio </w:t>
      </w:r>
      <w:r w:rsidR="0099738B" w:rsidRPr="00C33C64">
        <w:rPr>
          <w:rFonts w:ascii="Arial" w:hAnsi="Arial" w:cs="Arial"/>
          <w:b w:val="0"/>
          <w:sz w:val="20"/>
          <w:u w:val="none"/>
          <w:lang w:val="es-ES"/>
        </w:rPr>
        <w:t xml:space="preserve">de la </w:t>
      </w:r>
      <w:r w:rsidR="00910114">
        <w:rPr>
          <w:rFonts w:ascii="Arial" w:hAnsi="Arial" w:cs="Arial"/>
          <w:b w:val="0"/>
          <w:sz w:val="20"/>
          <w:u w:val="none"/>
          <w:lang w:val="es-ES"/>
        </w:rPr>
        <w:t>Subdirección de Infraestructura</w:t>
      </w:r>
      <w:r w:rsidR="0099738B" w:rsidRPr="00C33C64">
        <w:rPr>
          <w:rFonts w:ascii="Arial" w:hAnsi="Arial" w:cs="Arial"/>
          <w:b w:val="0"/>
          <w:sz w:val="20"/>
          <w:u w:val="none"/>
          <w:lang w:val="es-ES"/>
        </w:rPr>
        <w:t xml:space="preserve">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el cumplimiento del perfil del personal que “EL PROVEEDOR” destine al servicio. En el caso de que </w:t>
      </w:r>
      <w:r w:rsidR="0099738B" w:rsidRPr="00C33C64">
        <w:rPr>
          <w:rFonts w:ascii="Arial" w:hAnsi="Arial" w:cs="Arial"/>
          <w:b w:val="0"/>
          <w:sz w:val="20"/>
          <w:u w:val="none"/>
          <w:lang w:val="es-ES"/>
        </w:rPr>
        <w:t xml:space="preserve">la </w:t>
      </w:r>
      <w:r w:rsidR="00910114">
        <w:rPr>
          <w:rFonts w:ascii="Arial" w:hAnsi="Arial" w:cs="Arial"/>
          <w:b w:val="0"/>
          <w:sz w:val="20"/>
          <w:u w:val="none"/>
          <w:lang w:val="es-ES"/>
        </w:rPr>
        <w:t>Subdirección de Infraestructura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no </w:t>
      </w:r>
      <w:r w:rsidR="00B202D6" w:rsidRPr="00C33C64">
        <w:rPr>
          <w:rFonts w:ascii="Arial" w:hAnsi="Arial" w:cs="Arial"/>
          <w:b w:val="0"/>
          <w:sz w:val="20"/>
          <w:u w:val="none"/>
          <w:lang w:val="es-ES"/>
        </w:rPr>
        <w:t>esté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conforme con la capacidad técnica del personal, se lo hará saber a</w:t>
      </w:r>
      <w:r w:rsidR="00BD3ED8" w:rsidRPr="00C33C64">
        <w:rPr>
          <w:rFonts w:ascii="Arial" w:hAnsi="Arial" w:cs="Arial"/>
          <w:b w:val="0"/>
          <w:sz w:val="20"/>
          <w:u w:val="none"/>
          <w:lang w:val="es-ES"/>
        </w:rPr>
        <w:t>l Coordinador Técnico de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“EL PROVEEDOR” y </w:t>
      </w:r>
      <w:r w:rsidR="00BD3ED8" w:rsidRPr="00C33C64">
        <w:rPr>
          <w:rFonts w:ascii="Arial" w:hAnsi="Arial" w:cs="Arial"/>
          <w:b w:val="0"/>
          <w:sz w:val="20"/>
          <w:u w:val="none"/>
          <w:lang w:val="es-ES"/>
        </w:rPr>
        <w:t>é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ste estará obligado a cambiarlo, de forma inmediata, por personal de mayores conocimientos y especialización, sin implicar esto un costo extra para </w:t>
      </w:r>
      <w:r w:rsidR="0099738B" w:rsidRPr="00C33C64">
        <w:rPr>
          <w:rFonts w:ascii="Arial" w:hAnsi="Arial" w:cs="Arial"/>
          <w:b w:val="0"/>
          <w:sz w:val="20"/>
          <w:u w:val="none"/>
          <w:lang w:val="es-ES"/>
        </w:rPr>
        <w:t>“LA CDMX</w:t>
      </w:r>
      <w:r w:rsidR="009254B1" w:rsidRPr="00C33C64">
        <w:rPr>
          <w:rFonts w:ascii="Arial" w:hAnsi="Arial" w:cs="Arial"/>
          <w:b w:val="0"/>
          <w:sz w:val="20"/>
          <w:u w:val="none"/>
          <w:lang w:val="es-ES"/>
        </w:rPr>
        <w:t>”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. </w:t>
      </w:r>
    </w:p>
    <w:p w:rsidR="00D72950" w:rsidRPr="00C33C64" w:rsidRDefault="00D72950" w:rsidP="000A45DC">
      <w:pPr>
        <w:pStyle w:val="Textoindependiente21"/>
        <w:ind w:left="964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D72950" w:rsidP="000A45DC">
      <w:pPr>
        <w:pStyle w:val="Textoindependiente21"/>
        <w:numPr>
          <w:ilvl w:val="1"/>
          <w:numId w:val="30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Todo el personal de “EL PROVEEDOR” deberá portar gafete visible que lo acredite como empleado de la empresa, en el interior de las instalaciones de </w:t>
      </w:r>
      <w:r w:rsidR="0099738B" w:rsidRPr="00C33C64">
        <w:rPr>
          <w:rFonts w:ascii="Arial" w:hAnsi="Arial" w:cs="Arial"/>
          <w:b w:val="0"/>
          <w:sz w:val="20"/>
          <w:u w:val="none"/>
          <w:lang w:val="es-ES"/>
        </w:rPr>
        <w:t>“LA CDMX</w:t>
      </w:r>
      <w:r w:rsidR="009254B1" w:rsidRPr="00C33C64">
        <w:rPr>
          <w:rFonts w:ascii="Arial" w:hAnsi="Arial" w:cs="Arial"/>
          <w:b w:val="0"/>
          <w:sz w:val="20"/>
          <w:u w:val="none"/>
          <w:lang w:val="es-ES"/>
        </w:rPr>
        <w:t>”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.</w:t>
      </w:r>
    </w:p>
    <w:p w:rsidR="00D72950" w:rsidRPr="00C33C64" w:rsidRDefault="00D72950" w:rsidP="000A45DC">
      <w:pPr>
        <w:pStyle w:val="Textoindependiente21"/>
        <w:ind w:left="964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D72950" w:rsidP="000A45DC">
      <w:pPr>
        <w:pStyle w:val="Textoindependiente21"/>
        <w:numPr>
          <w:ilvl w:val="1"/>
          <w:numId w:val="30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>Para cualquiera de los servicios y como parte de las actividades de puesta a punto de los equipos de aire de precisión y condensadoras, “EL PROVEEDOR” deberá realizar las interconexiones y configuraciones necesarias del equipo para integrarlos al 100% (cien por ciento) y de forma adecuada, en su puesta a operación.</w:t>
      </w:r>
    </w:p>
    <w:p w:rsidR="00D72950" w:rsidRPr="00C33C64" w:rsidRDefault="00D72950" w:rsidP="000A45DC">
      <w:pPr>
        <w:pStyle w:val="Textoindependiente21"/>
        <w:ind w:left="964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D72950" w:rsidP="000A45DC">
      <w:pPr>
        <w:pStyle w:val="Textoindependiente21"/>
        <w:numPr>
          <w:ilvl w:val="1"/>
          <w:numId w:val="30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Para cualquiera de los servicios, “EL PROVEEDOR” será el responsable del retiro y limpieza de los productos y desechos derivados de los servicios, </w:t>
      </w:r>
      <w:r w:rsidR="00473D14" w:rsidRPr="00C33C64">
        <w:rPr>
          <w:rFonts w:ascii="Arial" w:hAnsi="Arial" w:cs="Arial"/>
          <w:b w:val="0"/>
          <w:sz w:val="20"/>
          <w:u w:val="none"/>
          <w:lang w:val="es-ES"/>
        </w:rPr>
        <w:t>tales como refrigerante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, filtros, mangueras, ductos, etc. Una vez que “EL PROVEEDOR” ha efectuado sus actividades deberá limpiar perfectamente las áreas de trabajo, así como restaurar las zonas afectadas consecuencia de sus actividades realizadas y retirar todos los desperdicios que se generen por las labores que se ejecuten.</w:t>
      </w:r>
    </w:p>
    <w:p w:rsidR="00D72950" w:rsidRPr="00C33C64" w:rsidRDefault="00D72950" w:rsidP="000A45DC">
      <w:pPr>
        <w:pStyle w:val="Textoindependiente21"/>
        <w:ind w:left="992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AE07DF" w:rsidRPr="00C33C64" w:rsidRDefault="00D72950" w:rsidP="000A45DC">
      <w:pPr>
        <w:pStyle w:val="Textoindependiente21"/>
        <w:numPr>
          <w:ilvl w:val="1"/>
          <w:numId w:val="30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Como parte del servicio, “EL PROVEEDOR” deberá incluir, suministrar, colocar y aplicar todas las refacciones, materiales y componentes que llegarán a requerirse en cualquiera de los servicios de mantenimiento preventivo y correctivo de los equipos de aire acondicionado de 30 TR, operando a plena capacidad (cobertura amplia), en donde las refacciones observen las especificaciones técnicas iguales o superiores a las que se sustituyen. </w:t>
      </w:r>
    </w:p>
    <w:p w:rsidR="00AE07DF" w:rsidRPr="00C33C64" w:rsidRDefault="00AE07DF" w:rsidP="000A45DC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D72950" w:rsidRPr="00C33C64" w:rsidRDefault="00D72950" w:rsidP="0000192B">
      <w:pPr>
        <w:pStyle w:val="Textoindependiente21"/>
        <w:ind w:left="964"/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Algunas de las refacciones básicas son: </w:t>
      </w:r>
      <w:r w:rsidR="0000192B" w:rsidRPr="00C33C64">
        <w:rPr>
          <w:rFonts w:ascii="Arial" w:hAnsi="Arial" w:cs="Arial"/>
          <w:b w:val="0"/>
          <w:sz w:val="20"/>
          <w:u w:val="none"/>
          <w:lang w:val="es-ES"/>
        </w:rPr>
        <w:t>p</w:t>
      </w:r>
      <w:r w:rsidRPr="00C33C64">
        <w:rPr>
          <w:rFonts w:ascii="Arial" w:hAnsi="Arial" w:cs="Arial"/>
          <w:b w:val="0"/>
          <w:sz w:val="20"/>
          <w:u w:val="none"/>
        </w:rPr>
        <w:t>oleas, bandas, rodamientos (baleros), filtros de evaporador, aplicación de gas en caso requerido y aplicación de sustancias para limpieza de equipos</w:t>
      </w:r>
      <w:r w:rsidR="00715513">
        <w:rPr>
          <w:rFonts w:ascii="Arial" w:hAnsi="Arial" w:cs="Arial"/>
          <w:b w:val="0"/>
          <w:sz w:val="20"/>
          <w:u w:val="none"/>
        </w:rPr>
        <w:t xml:space="preserve"> </w:t>
      </w:r>
      <w:r w:rsidR="00910114" w:rsidRPr="00C33C64">
        <w:rPr>
          <w:rFonts w:ascii="Arial" w:hAnsi="Arial" w:cs="Arial"/>
          <w:b w:val="0"/>
          <w:sz w:val="20"/>
          <w:u w:val="none"/>
        </w:rPr>
        <w:t>y lubricación</w:t>
      </w:r>
      <w:r w:rsidRPr="00C33C64">
        <w:rPr>
          <w:rFonts w:ascii="Arial" w:hAnsi="Arial" w:cs="Arial"/>
          <w:b w:val="0"/>
          <w:sz w:val="20"/>
          <w:u w:val="none"/>
        </w:rPr>
        <w:t xml:space="preserve"> en su caso, accesorios de fijación, de conexión, de sujeción en general y cualquier otro que se requiera para la puesta a punto.</w:t>
      </w:r>
    </w:p>
    <w:p w:rsidR="00D72950" w:rsidRPr="00C33C64" w:rsidRDefault="00D72950" w:rsidP="000A45DC">
      <w:pPr>
        <w:pStyle w:val="Textoindependiente21"/>
        <w:ind w:left="964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D72950" w:rsidP="000A45DC">
      <w:pPr>
        <w:pStyle w:val="Textoindependiente21"/>
        <w:numPr>
          <w:ilvl w:val="1"/>
          <w:numId w:val="30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Todas las refacciones que </w:t>
      </w:r>
      <w:r w:rsidR="00396ACF" w:rsidRPr="00C33C64">
        <w:rPr>
          <w:rFonts w:ascii="Arial" w:hAnsi="Arial" w:cs="Arial"/>
          <w:b w:val="0"/>
          <w:sz w:val="20"/>
          <w:u w:val="none"/>
          <w:lang w:val="es-ES"/>
        </w:rPr>
        <w:t>“EL PROVEEDOR”</w:t>
      </w:r>
      <w:r w:rsidR="00396ACF">
        <w:rPr>
          <w:rFonts w:ascii="Arial" w:hAnsi="Arial" w:cs="Arial"/>
          <w:b w:val="0"/>
          <w:sz w:val="20"/>
          <w:u w:val="none"/>
          <w:lang w:val="es-ES"/>
        </w:rPr>
        <w:t xml:space="preserve">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incluya y provea como parte del servicio deberán de ser nuevas, de línea, originales y de la más reciente generación comercial liberada por los distintos fabricantes del equipamiento, incluido en el servicio.</w:t>
      </w:r>
    </w:p>
    <w:p w:rsidR="00D72950" w:rsidRPr="00C33C64" w:rsidRDefault="00D72950" w:rsidP="000A45DC">
      <w:pPr>
        <w:pStyle w:val="Textoindependiente21"/>
        <w:ind w:left="964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D72950" w:rsidP="000A45DC">
      <w:pPr>
        <w:pStyle w:val="Textoindependiente21"/>
        <w:numPr>
          <w:ilvl w:val="1"/>
          <w:numId w:val="30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Para cada servicio realizado “EL PROVEEDOR” deberá efectuar, en presencia del personal de </w:t>
      </w:r>
      <w:r w:rsidR="009254B1" w:rsidRPr="00C33C64">
        <w:rPr>
          <w:rFonts w:ascii="Arial" w:hAnsi="Arial" w:cs="Arial"/>
          <w:b w:val="0"/>
          <w:sz w:val="20"/>
          <w:u w:val="none"/>
          <w:lang w:val="es-ES"/>
        </w:rPr>
        <w:t xml:space="preserve">“LA </w:t>
      </w:r>
      <w:r w:rsidR="009B2113" w:rsidRPr="00C33C64">
        <w:rPr>
          <w:rFonts w:ascii="Arial" w:hAnsi="Arial" w:cs="Arial"/>
          <w:b w:val="0"/>
          <w:sz w:val="20"/>
          <w:u w:val="none"/>
          <w:lang w:val="es-ES"/>
        </w:rPr>
        <w:t>CDMX</w:t>
      </w:r>
      <w:r w:rsidR="009254B1" w:rsidRPr="00C33C64">
        <w:rPr>
          <w:rFonts w:ascii="Arial" w:hAnsi="Arial" w:cs="Arial"/>
          <w:b w:val="0"/>
          <w:sz w:val="20"/>
          <w:u w:val="none"/>
          <w:lang w:val="es-ES"/>
        </w:rPr>
        <w:t>”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, las pruebas necesarias para verificar el correcto funcionamiento de los equipos, manteniéndolos en óptimas condiciones, que permitan contar con el servicio en forma segura, continua y en cada prueba requiere la validación de satisfacción de</w:t>
      </w:r>
      <w:r w:rsidR="0099738B" w:rsidRPr="00C33C64">
        <w:rPr>
          <w:rFonts w:ascii="Arial" w:hAnsi="Arial" w:cs="Arial"/>
          <w:b w:val="0"/>
          <w:sz w:val="20"/>
          <w:u w:val="none"/>
          <w:lang w:val="es-ES"/>
        </w:rPr>
        <w:t>l responsable de</w:t>
      </w:r>
      <w:r w:rsidR="00E843D8">
        <w:rPr>
          <w:rFonts w:ascii="Arial" w:hAnsi="Arial" w:cs="Arial"/>
          <w:b w:val="0"/>
          <w:sz w:val="20"/>
          <w:u w:val="none"/>
          <w:lang w:val="es-ES"/>
        </w:rPr>
        <w:t xml:space="preserve"> </w:t>
      </w:r>
      <w:r w:rsidR="0099738B" w:rsidRPr="00C33C64">
        <w:rPr>
          <w:rFonts w:ascii="Arial" w:hAnsi="Arial" w:cs="Arial"/>
          <w:b w:val="0"/>
          <w:sz w:val="20"/>
          <w:u w:val="none"/>
          <w:lang w:val="es-ES"/>
        </w:rPr>
        <w:t xml:space="preserve">la </w:t>
      </w:r>
      <w:r w:rsidR="00910114">
        <w:rPr>
          <w:rFonts w:ascii="Arial" w:hAnsi="Arial" w:cs="Arial"/>
          <w:b w:val="0"/>
          <w:sz w:val="20"/>
          <w:u w:val="none"/>
          <w:lang w:val="es-ES"/>
        </w:rPr>
        <w:t>Subdirección de Infraestructura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a través del responsable técnico del área de la unidad departamental de energía regulada de la </w:t>
      </w:r>
      <w:r w:rsidR="00BD2AB5">
        <w:rPr>
          <w:rFonts w:ascii="Arial" w:hAnsi="Arial" w:cs="Arial"/>
          <w:b w:val="0"/>
          <w:sz w:val="20"/>
          <w:u w:val="none"/>
          <w:lang w:val="es-ES"/>
        </w:rPr>
        <w:t xml:space="preserve">Dirección General de </w:t>
      </w:r>
      <w:r w:rsidR="00910114">
        <w:rPr>
          <w:rFonts w:ascii="Arial" w:hAnsi="Arial" w:cs="Arial"/>
          <w:b w:val="0"/>
          <w:sz w:val="20"/>
          <w:u w:val="none"/>
          <w:lang w:val="es-ES"/>
        </w:rPr>
        <w:t>Tecnologías</w:t>
      </w:r>
      <w:r w:rsidR="00BD2AB5">
        <w:rPr>
          <w:rFonts w:ascii="Arial" w:hAnsi="Arial" w:cs="Arial"/>
          <w:b w:val="0"/>
          <w:sz w:val="20"/>
          <w:u w:val="none"/>
          <w:lang w:val="es-ES"/>
        </w:rPr>
        <w:t xml:space="preserve"> y Comunicaciones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.</w:t>
      </w:r>
    </w:p>
    <w:p w:rsidR="00D72950" w:rsidRPr="00C33C64" w:rsidRDefault="00D72950" w:rsidP="000A45DC">
      <w:pPr>
        <w:pStyle w:val="Textoindependiente21"/>
        <w:ind w:left="964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D72950" w:rsidP="000A45DC">
      <w:pPr>
        <w:pStyle w:val="Textoindependiente21"/>
        <w:numPr>
          <w:ilvl w:val="1"/>
          <w:numId w:val="30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El personal técnico de mantenimiento de “EL PROVEEDOR”, tendrá acceso a los equipos para la realización de sus funciones, siempre y cuando respete los sistemas de control, seguridad y administrativos que </w:t>
      </w:r>
      <w:r w:rsidR="0099738B" w:rsidRPr="00C33C64">
        <w:rPr>
          <w:rFonts w:ascii="Arial" w:hAnsi="Arial" w:cs="Arial"/>
          <w:b w:val="0"/>
          <w:sz w:val="20"/>
          <w:u w:val="none"/>
          <w:lang w:val="es-ES"/>
        </w:rPr>
        <w:t>“LA CDMX</w:t>
      </w:r>
      <w:r w:rsidR="009254B1" w:rsidRPr="00C33C64">
        <w:rPr>
          <w:rFonts w:ascii="Arial" w:hAnsi="Arial" w:cs="Arial"/>
          <w:b w:val="0"/>
          <w:sz w:val="20"/>
          <w:u w:val="none"/>
          <w:lang w:val="es-ES"/>
        </w:rPr>
        <w:t>”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tenga vigentes para este efecto. </w:t>
      </w:r>
    </w:p>
    <w:p w:rsidR="00D72950" w:rsidRPr="00C33C64" w:rsidRDefault="00D72950" w:rsidP="000A45DC">
      <w:pPr>
        <w:pStyle w:val="Prrafodelista"/>
        <w:ind w:left="992"/>
        <w:rPr>
          <w:rFonts w:ascii="Arial" w:hAnsi="Arial" w:cs="Arial"/>
          <w:b/>
          <w:sz w:val="20"/>
          <w:szCs w:val="20"/>
        </w:rPr>
      </w:pPr>
    </w:p>
    <w:p w:rsidR="00D72950" w:rsidRPr="00C33C64" w:rsidRDefault="009254B1" w:rsidP="000A45DC">
      <w:pPr>
        <w:pStyle w:val="Textoindependiente21"/>
        <w:ind w:left="916"/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“LA </w:t>
      </w:r>
      <w:r w:rsidR="00A20E05" w:rsidRPr="00C33C64">
        <w:rPr>
          <w:rFonts w:ascii="Arial" w:hAnsi="Arial" w:cs="Arial"/>
          <w:b w:val="0"/>
          <w:sz w:val="20"/>
          <w:u w:val="none"/>
          <w:lang w:val="es-ES"/>
        </w:rPr>
        <w:t>CDMX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”</w:t>
      </w:r>
      <w:r w:rsidR="00910114">
        <w:rPr>
          <w:rFonts w:ascii="Arial" w:hAnsi="Arial" w:cs="Arial"/>
          <w:b w:val="0"/>
          <w:sz w:val="20"/>
          <w:u w:val="none"/>
          <w:lang w:val="es-ES"/>
        </w:rPr>
        <w:t xml:space="preserve"> </w:t>
      </w:r>
      <w:r w:rsidR="00D72950" w:rsidRPr="00C33C64">
        <w:rPr>
          <w:rFonts w:ascii="Arial" w:hAnsi="Arial" w:cs="Arial"/>
          <w:b w:val="0"/>
          <w:sz w:val="20"/>
          <w:u w:val="none"/>
          <w:lang w:val="es-ES"/>
        </w:rPr>
        <w:t xml:space="preserve">a través de la </w:t>
      </w:r>
      <w:r w:rsidR="00910114">
        <w:rPr>
          <w:rFonts w:ascii="Arial" w:hAnsi="Arial" w:cs="Arial"/>
          <w:b w:val="0"/>
          <w:sz w:val="20"/>
          <w:u w:val="none"/>
          <w:lang w:val="es-ES"/>
        </w:rPr>
        <w:t>Subdirección de Infraestructura</w:t>
      </w:r>
      <w:r w:rsidR="00D72950" w:rsidRPr="00C33C64">
        <w:rPr>
          <w:rFonts w:ascii="Arial" w:hAnsi="Arial" w:cs="Arial"/>
          <w:b w:val="0"/>
          <w:sz w:val="20"/>
          <w:u w:val="none"/>
          <w:lang w:val="es-ES"/>
        </w:rPr>
        <w:t>, llevará a cabo la solicitud, supervisión, inspección y validación de los servicios, de conformidad a lo señalado en el presente anexo.</w:t>
      </w:r>
    </w:p>
    <w:p w:rsidR="00D72950" w:rsidRPr="00C33C64" w:rsidRDefault="00D72950" w:rsidP="000A45DC">
      <w:pPr>
        <w:pStyle w:val="Textoindependiente21"/>
        <w:ind w:left="916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9254B1" w:rsidP="000A45DC">
      <w:pPr>
        <w:pStyle w:val="Textoindependiente21"/>
        <w:ind w:left="916"/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“LA </w:t>
      </w:r>
      <w:r w:rsidR="00FC6C36" w:rsidRPr="00C33C64">
        <w:rPr>
          <w:rFonts w:ascii="Arial" w:hAnsi="Arial" w:cs="Arial"/>
          <w:b w:val="0"/>
          <w:sz w:val="20"/>
          <w:u w:val="none"/>
          <w:lang w:val="es-ES"/>
        </w:rPr>
        <w:t>CDMX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”</w:t>
      </w:r>
      <w:r w:rsidR="00D72950" w:rsidRPr="00C33C64">
        <w:rPr>
          <w:rFonts w:ascii="Arial" w:hAnsi="Arial" w:cs="Arial"/>
          <w:b w:val="0"/>
          <w:sz w:val="20"/>
          <w:u w:val="none"/>
          <w:lang w:val="es-ES"/>
        </w:rPr>
        <w:t xml:space="preserve"> recibirá los productos derivados del servicio que se generen, realizará la inspección física necesaria, y validará o rechazará los trabajos, total o parcialmente cuando no se cumplan los requerimientos solicitados. </w:t>
      </w:r>
    </w:p>
    <w:p w:rsidR="00D72950" w:rsidRPr="00C33C64" w:rsidRDefault="00D72950" w:rsidP="000A45DC">
      <w:pPr>
        <w:pStyle w:val="Textoindependiente21"/>
        <w:ind w:left="916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D72950" w:rsidP="000A45DC">
      <w:pPr>
        <w:pStyle w:val="Textoindependiente21"/>
        <w:ind w:left="916"/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En caso de rechazo de los trabajos realizados, “EL PROVEEDOR” deberá realizar nuevamente los trabajos y entregarlos a </w:t>
      </w:r>
      <w:r w:rsidR="003F0F40" w:rsidRPr="00C33C64">
        <w:rPr>
          <w:rFonts w:ascii="Arial" w:hAnsi="Arial" w:cs="Arial"/>
          <w:b w:val="0"/>
          <w:sz w:val="20"/>
          <w:u w:val="none"/>
          <w:lang w:val="es-ES"/>
        </w:rPr>
        <w:t xml:space="preserve">plena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satisfacción de la </w:t>
      </w:r>
      <w:r w:rsidR="00910114">
        <w:rPr>
          <w:rFonts w:ascii="Arial" w:hAnsi="Arial" w:cs="Arial"/>
          <w:b w:val="0"/>
          <w:sz w:val="20"/>
          <w:u w:val="none"/>
          <w:lang w:val="es-ES"/>
        </w:rPr>
        <w:t>Subdirección de Infraestructura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, sujetándose a inspección y validación nuevamente y cumpliendo la pena convencional, que aplique por atraso en las entregas.</w:t>
      </w:r>
    </w:p>
    <w:p w:rsidR="00D72950" w:rsidRPr="00C33C64" w:rsidRDefault="00D72950" w:rsidP="000A45DC">
      <w:pPr>
        <w:pStyle w:val="Textoindependiente21"/>
        <w:ind w:left="916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D72950" w:rsidP="000A45DC">
      <w:pPr>
        <w:pStyle w:val="Textoindependiente21"/>
        <w:numPr>
          <w:ilvl w:val="1"/>
          <w:numId w:val="30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Dentro de los primeros </w:t>
      </w:r>
      <w:r w:rsidR="00783808" w:rsidRPr="00C33C64">
        <w:rPr>
          <w:rFonts w:ascii="Arial" w:hAnsi="Arial" w:cs="Arial"/>
          <w:b w:val="0"/>
          <w:sz w:val="20"/>
          <w:u w:val="none"/>
          <w:lang w:val="es-ES"/>
        </w:rPr>
        <w:t>diez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días hábiles después de la vigencia del contrato, EL PROVEEDOR deberá realizar un levantamiento para valorar el estado de los equipos; posteriormente, deberá entregar en un plazo no mayor a cinco días hábiles, un estudio de calidad donde establezca las condiciones actuales, riesgos y recomendaciones para mejorar la operación de los equipos.</w:t>
      </w:r>
    </w:p>
    <w:p w:rsidR="00D72950" w:rsidRPr="00C33C64" w:rsidRDefault="00D72950" w:rsidP="000A45DC">
      <w:pPr>
        <w:pStyle w:val="Textoindependiente21"/>
        <w:ind w:left="964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D72950" w:rsidP="000A45DC">
      <w:pPr>
        <w:pStyle w:val="Textoindependiente21"/>
        <w:ind w:left="964"/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Los puntos que </w:t>
      </w:r>
      <w:r w:rsidR="00823061">
        <w:rPr>
          <w:rFonts w:ascii="Arial" w:hAnsi="Arial" w:cs="Arial"/>
          <w:b w:val="0"/>
          <w:sz w:val="20"/>
          <w:u w:val="none"/>
          <w:lang w:val="es-ES"/>
        </w:rPr>
        <w:t>deberá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contener el estudio son:</w:t>
      </w:r>
    </w:p>
    <w:p w:rsidR="00D72950" w:rsidRPr="00C33C64" w:rsidRDefault="00D72950" w:rsidP="000A45DC">
      <w:pPr>
        <w:pStyle w:val="Textoindependiente21"/>
        <w:ind w:left="964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Default="00910114" w:rsidP="000A45DC">
      <w:pPr>
        <w:pStyle w:val="Textoindependiente21"/>
        <w:numPr>
          <w:ilvl w:val="0"/>
          <w:numId w:val="37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>
        <w:rPr>
          <w:rFonts w:ascii="Arial" w:hAnsi="Arial" w:cs="Arial"/>
          <w:b w:val="0"/>
          <w:sz w:val="20"/>
          <w:u w:val="none"/>
          <w:lang w:val="es-ES"/>
        </w:rPr>
        <w:t>Las condiciones bajo las que se encuentran operando los equipos, entregando un listado de las recomendaciones para las reparaciones y mejoras de operación</w:t>
      </w:r>
      <w:r w:rsidR="00D72950" w:rsidRPr="00C33C64">
        <w:rPr>
          <w:rFonts w:ascii="Arial" w:hAnsi="Arial" w:cs="Arial"/>
          <w:b w:val="0"/>
          <w:sz w:val="20"/>
          <w:u w:val="none"/>
          <w:lang w:val="es-ES"/>
        </w:rPr>
        <w:t>.</w:t>
      </w:r>
    </w:p>
    <w:p w:rsidR="00910114" w:rsidRPr="00C33C64" w:rsidRDefault="00910114" w:rsidP="000A45DC">
      <w:pPr>
        <w:pStyle w:val="Textoindependiente21"/>
        <w:numPr>
          <w:ilvl w:val="0"/>
          <w:numId w:val="37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>
        <w:rPr>
          <w:rFonts w:ascii="Arial" w:hAnsi="Arial" w:cs="Arial"/>
          <w:b w:val="0"/>
          <w:sz w:val="20"/>
          <w:u w:val="none"/>
          <w:lang w:val="es-ES"/>
        </w:rPr>
        <w:t>Mediciones eléctricas.</w:t>
      </w:r>
    </w:p>
    <w:p w:rsidR="00D72950" w:rsidRPr="00C33C64" w:rsidRDefault="00D72950" w:rsidP="000A45DC">
      <w:pPr>
        <w:pStyle w:val="Textoindependiente21"/>
        <w:numPr>
          <w:ilvl w:val="0"/>
          <w:numId w:val="37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lastRenderedPageBreak/>
        <w:t>Revisar el estado del site donde se encuentran los equipos. Así como, la ubicación dentro del mismo, con la finalidad de establecer recomendaciones para mejorar su funcionalidad.</w:t>
      </w:r>
    </w:p>
    <w:p w:rsidR="004C5958" w:rsidRDefault="00D72950" w:rsidP="000A45DC">
      <w:pPr>
        <w:pStyle w:val="Textoindependiente21"/>
        <w:numPr>
          <w:ilvl w:val="0"/>
          <w:numId w:val="37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Descripción de los riesgos y mejoras para mantener la correcta protección y operación de estos. </w:t>
      </w:r>
    </w:p>
    <w:p w:rsidR="000E74CE" w:rsidRPr="00C33C64" w:rsidRDefault="000E74CE" w:rsidP="000E74CE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4C5958" w:rsidRPr="00C33C64" w:rsidRDefault="004C5958" w:rsidP="000A45DC">
      <w:pPr>
        <w:pStyle w:val="Textoindependiente21"/>
        <w:numPr>
          <w:ilvl w:val="1"/>
          <w:numId w:val="30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>Retraso de Entregas</w:t>
      </w:r>
    </w:p>
    <w:p w:rsidR="004C5958" w:rsidRPr="00C33C64" w:rsidRDefault="004C5958" w:rsidP="000A45DC">
      <w:pPr>
        <w:pStyle w:val="Textoindependiente21"/>
        <w:ind w:left="360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4C5958" w:rsidRPr="00C33C64" w:rsidRDefault="004C5958" w:rsidP="000A45DC">
      <w:pPr>
        <w:pStyle w:val="Textoindependiente21"/>
        <w:jc w:val="both"/>
        <w:rPr>
          <w:rFonts w:ascii="Arial" w:hAnsi="Arial" w:cs="Arial"/>
          <w:b w:val="0"/>
          <w:caps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>“</w:t>
      </w:r>
      <w:r w:rsidR="000E74CE" w:rsidRPr="00C33C64">
        <w:rPr>
          <w:rFonts w:ascii="Arial" w:hAnsi="Arial" w:cs="Arial"/>
          <w:b w:val="0"/>
          <w:sz w:val="20"/>
          <w:u w:val="none"/>
          <w:lang w:val="es-ES"/>
        </w:rPr>
        <w:t>EL PROVEEDOR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” incurrirá en atraso en tiempos de respuesta cuando:</w:t>
      </w:r>
    </w:p>
    <w:p w:rsidR="004C5958" w:rsidRPr="00C33C64" w:rsidRDefault="004C5958" w:rsidP="000A45DC">
      <w:pPr>
        <w:pStyle w:val="Textoindependiente21"/>
        <w:jc w:val="both"/>
        <w:rPr>
          <w:rFonts w:ascii="Arial" w:hAnsi="Arial" w:cs="Arial"/>
          <w:b w:val="0"/>
          <w:caps/>
          <w:sz w:val="20"/>
          <w:u w:val="none"/>
          <w:lang w:val="es-ES"/>
        </w:rPr>
      </w:pPr>
    </w:p>
    <w:p w:rsidR="004C5958" w:rsidRPr="00C33C64" w:rsidRDefault="008673D6" w:rsidP="000A45DC">
      <w:pPr>
        <w:pStyle w:val="Textoindependiente21"/>
        <w:numPr>
          <w:ilvl w:val="0"/>
          <w:numId w:val="48"/>
        </w:numPr>
        <w:jc w:val="both"/>
        <w:rPr>
          <w:rFonts w:ascii="Arial" w:hAnsi="Arial" w:cs="Arial"/>
          <w:b w:val="0"/>
          <w:caps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>N</w:t>
      </w:r>
      <w:r w:rsidR="004C5958" w:rsidRPr="00C33C64">
        <w:rPr>
          <w:rFonts w:ascii="Arial" w:hAnsi="Arial" w:cs="Arial"/>
          <w:b w:val="0"/>
          <w:sz w:val="20"/>
          <w:u w:val="none"/>
          <w:lang w:val="es-ES"/>
        </w:rPr>
        <w:t>o ejecute el servicio, en los términos previstos en este anexo o bien, cuando hubieren transcurrido los tiempos estipulados en el mismo para la prestación del servicio</w:t>
      </w:r>
      <w:r w:rsidR="00715513">
        <w:rPr>
          <w:rFonts w:ascii="Arial" w:hAnsi="Arial" w:cs="Arial"/>
          <w:b w:val="0"/>
          <w:sz w:val="20"/>
          <w:u w:val="none"/>
          <w:lang w:val="es-ES"/>
        </w:rPr>
        <w:t xml:space="preserve"> y no haya concluido</w:t>
      </w:r>
      <w:r w:rsidR="004C5958" w:rsidRPr="00C33C64">
        <w:rPr>
          <w:rFonts w:ascii="Arial" w:hAnsi="Arial" w:cs="Arial"/>
          <w:b w:val="0"/>
          <w:sz w:val="20"/>
          <w:u w:val="none"/>
          <w:lang w:val="es-ES"/>
        </w:rPr>
        <w:t>.</w:t>
      </w:r>
    </w:p>
    <w:p w:rsidR="004C5958" w:rsidRPr="00C33C64" w:rsidRDefault="004C5958" w:rsidP="000A45DC">
      <w:pPr>
        <w:pStyle w:val="Textoindependiente21"/>
        <w:numPr>
          <w:ilvl w:val="0"/>
          <w:numId w:val="48"/>
        </w:numPr>
        <w:jc w:val="both"/>
        <w:rPr>
          <w:rFonts w:ascii="Arial" w:hAnsi="Arial" w:cs="Arial"/>
          <w:b w:val="0"/>
          <w:caps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Por </w:t>
      </w:r>
      <w:r w:rsidR="00910114">
        <w:rPr>
          <w:rFonts w:ascii="Arial" w:hAnsi="Arial" w:cs="Arial"/>
          <w:b w:val="0"/>
          <w:sz w:val="20"/>
          <w:u w:val="none"/>
          <w:lang w:val="es-ES"/>
        </w:rPr>
        <w:t xml:space="preserve">falta de conocimiento técnico del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personal para otorgar el servicio adecuadamente.</w:t>
      </w:r>
    </w:p>
    <w:p w:rsidR="004C5958" w:rsidRPr="00C33C64" w:rsidRDefault="004C5958" w:rsidP="000A45DC">
      <w:pPr>
        <w:pStyle w:val="Textoindependiente21"/>
        <w:numPr>
          <w:ilvl w:val="0"/>
          <w:numId w:val="48"/>
        </w:numPr>
        <w:jc w:val="both"/>
        <w:rPr>
          <w:rFonts w:ascii="Arial" w:hAnsi="Arial" w:cs="Arial"/>
          <w:b w:val="0"/>
          <w:caps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>Por suspensión de la ejecución de cualquier servicio injustificadamente o por falta de aviso a “</w:t>
      </w:r>
      <w:r w:rsidR="00430435" w:rsidRPr="00C33C64">
        <w:rPr>
          <w:rFonts w:ascii="Arial" w:hAnsi="Arial" w:cs="Arial"/>
          <w:b w:val="0"/>
          <w:sz w:val="20"/>
          <w:u w:val="none"/>
          <w:lang w:val="es-ES"/>
        </w:rPr>
        <w:t>LA CDMX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”</w:t>
      </w:r>
      <w:r w:rsidR="00430435" w:rsidRPr="00C33C64">
        <w:rPr>
          <w:rFonts w:ascii="Arial" w:hAnsi="Arial" w:cs="Arial"/>
          <w:b w:val="0"/>
          <w:sz w:val="20"/>
          <w:u w:val="none"/>
          <w:lang w:val="es-ES"/>
        </w:rPr>
        <w:t>.</w:t>
      </w:r>
    </w:p>
    <w:p w:rsidR="004C5958" w:rsidRPr="00C33C64" w:rsidRDefault="004C5958" w:rsidP="000A45DC">
      <w:pPr>
        <w:pStyle w:val="Textoindependiente21"/>
        <w:numPr>
          <w:ilvl w:val="0"/>
          <w:numId w:val="48"/>
        </w:numPr>
        <w:jc w:val="both"/>
        <w:rPr>
          <w:rFonts w:ascii="Arial" w:hAnsi="Arial" w:cs="Arial"/>
          <w:b w:val="0"/>
          <w:caps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Por suspensión de la ejecución de cualquier servicio por la falta de una refacción que debió haber previsto de acuerdo </w:t>
      </w:r>
      <w:r w:rsidR="000A45DC" w:rsidRPr="00C33C64">
        <w:rPr>
          <w:rFonts w:ascii="Arial" w:hAnsi="Arial" w:cs="Arial"/>
          <w:b w:val="0"/>
          <w:sz w:val="20"/>
          <w:u w:val="none"/>
          <w:lang w:val="es-ES"/>
        </w:rPr>
        <w:t>con e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l presente anexo.</w:t>
      </w:r>
    </w:p>
    <w:p w:rsidR="004C5958" w:rsidRPr="00C33C64" w:rsidRDefault="004C5958" w:rsidP="000A45DC">
      <w:pPr>
        <w:pStyle w:val="Textoindependiente21"/>
        <w:numPr>
          <w:ilvl w:val="0"/>
          <w:numId w:val="48"/>
        </w:numPr>
        <w:jc w:val="both"/>
        <w:rPr>
          <w:rFonts w:ascii="Arial" w:hAnsi="Arial" w:cs="Arial"/>
          <w:b w:val="0"/>
          <w:caps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>Por no cubrir con personal suficiente y capacitado</w:t>
      </w:r>
      <w:r w:rsidR="00C33C64">
        <w:rPr>
          <w:rFonts w:ascii="Arial" w:hAnsi="Arial" w:cs="Arial"/>
          <w:b w:val="0"/>
          <w:sz w:val="20"/>
          <w:u w:val="none"/>
          <w:lang w:val="es-ES"/>
        </w:rPr>
        <w:t xml:space="preserve"> para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el servicio contratado</w:t>
      </w:r>
      <w:r w:rsidR="001A2B00">
        <w:rPr>
          <w:rFonts w:ascii="Arial" w:hAnsi="Arial" w:cs="Arial"/>
          <w:b w:val="0"/>
          <w:sz w:val="20"/>
          <w:u w:val="none"/>
          <w:lang w:val="es-ES"/>
        </w:rPr>
        <w:t>.</w:t>
      </w:r>
    </w:p>
    <w:p w:rsidR="00910114" w:rsidRDefault="00910114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4C5958" w:rsidRPr="00C33C64" w:rsidRDefault="004C5958" w:rsidP="000A45DC">
      <w:pPr>
        <w:pStyle w:val="Textoindependiente21"/>
        <w:jc w:val="both"/>
        <w:rPr>
          <w:rFonts w:ascii="Arial" w:hAnsi="Arial" w:cs="Arial"/>
          <w:b w:val="0"/>
          <w:caps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>Por cualquier tiempo de atraso en la realización o entrega de las actividades requeridas en el servicio</w:t>
      </w:r>
      <w:r w:rsidR="000E74CE" w:rsidRPr="00C33C64">
        <w:rPr>
          <w:rFonts w:ascii="Arial" w:hAnsi="Arial" w:cs="Arial"/>
          <w:b w:val="0"/>
          <w:sz w:val="20"/>
          <w:u w:val="none"/>
          <w:lang w:val="es-ES"/>
        </w:rPr>
        <w:t>, “EL PROVEEDOR”</w:t>
      </w:r>
      <w:r w:rsidR="00910114">
        <w:rPr>
          <w:rFonts w:ascii="Arial" w:hAnsi="Arial" w:cs="Arial"/>
          <w:b w:val="0"/>
          <w:sz w:val="20"/>
          <w:u w:val="none"/>
          <w:lang w:val="es-ES"/>
        </w:rPr>
        <w:t xml:space="preserve"> </w:t>
      </w:r>
      <w:r w:rsidR="000802D5" w:rsidRPr="00C33C64">
        <w:rPr>
          <w:rFonts w:ascii="Arial" w:hAnsi="Arial" w:cs="Arial"/>
          <w:b w:val="0"/>
          <w:sz w:val="20"/>
          <w:u w:val="none"/>
          <w:lang w:val="es-ES"/>
        </w:rPr>
        <w:t>se hará acreedor a la penalización convencional por cada día de retraso.</w:t>
      </w:r>
    </w:p>
    <w:p w:rsidR="004C5958" w:rsidRPr="00C33C64" w:rsidRDefault="004C5958" w:rsidP="004E4F0A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56375E" w:rsidRPr="00C33C64" w:rsidRDefault="00C248C0" w:rsidP="000A45DC">
      <w:pPr>
        <w:pStyle w:val="Textoindependiente21"/>
        <w:numPr>
          <w:ilvl w:val="1"/>
          <w:numId w:val="30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>G</w:t>
      </w:r>
      <w:r w:rsidR="008C0E43" w:rsidRPr="00C33C64">
        <w:rPr>
          <w:rFonts w:ascii="Arial" w:hAnsi="Arial" w:cs="Arial"/>
          <w:b w:val="0"/>
          <w:sz w:val="20"/>
          <w:u w:val="none"/>
          <w:lang w:val="es-ES"/>
        </w:rPr>
        <w:t>arantía del servicio</w:t>
      </w:r>
    </w:p>
    <w:p w:rsidR="004E4F0A" w:rsidRPr="00C33C64" w:rsidRDefault="004E4F0A" w:rsidP="004E4F0A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8C0E43" w:rsidRPr="00C33C64" w:rsidRDefault="008C0E43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910114">
        <w:rPr>
          <w:rFonts w:ascii="Arial" w:hAnsi="Arial" w:cs="Arial"/>
          <w:b w:val="0"/>
          <w:sz w:val="20"/>
          <w:u w:val="none"/>
          <w:lang w:val="es-ES"/>
        </w:rPr>
        <w:t xml:space="preserve">La garantía </w:t>
      </w:r>
      <w:r w:rsidR="007C521D" w:rsidRPr="00910114">
        <w:rPr>
          <w:rFonts w:ascii="Arial" w:hAnsi="Arial" w:cs="Arial"/>
          <w:b w:val="0"/>
          <w:sz w:val="20"/>
          <w:u w:val="none"/>
          <w:lang w:val="es-ES"/>
        </w:rPr>
        <w:t xml:space="preserve">de servicio </w:t>
      </w:r>
      <w:r w:rsidRPr="00910114">
        <w:rPr>
          <w:rFonts w:ascii="Arial" w:hAnsi="Arial" w:cs="Arial"/>
          <w:b w:val="0"/>
          <w:sz w:val="20"/>
          <w:u w:val="none"/>
          <w:lang w:val="es-ES"/>
        </w:rPr>
        <w:t>cubrirá el buen funcionamiento de los bienes y todas sus partes</w:t>
      </w:r>
      <w:r w:rsidR="00C248C0" w:rsidRPr="00910114">
        <w:rPr>
          <w:rFonts w:ascii="Arial" w:hAnsi="Arial" w:cs="Arial"/>
          <w:b w:val="0"/>
          <w:sz w:val="20"/>
          <w:u w:val="none"/>
          <w:lang w:val="es-ES"/>
        </w:rPr>
        <w:t>,</w:t>
      </w:r>
      <w:r w:rsidRPr="00910114">
        <w:rPr>
          <w:rFonts w:ascii="Arial" w:hAnsi="Arial" w:cs="Arial"/>
          <w:b w:val="0"/>
          <w:sz w:val="20"/>
          <w:u w:val="none"/>
          <w:lang w:val="es-ES"/>
        </w:rPr>
        <w:t xml:space="preserve"> posterior a cualquiera de los servicios de mantenimiento preventivo y mantenimiento correctivo por el período que en cada caso se indica en el presente anexo</w:t>
      </w:r>
    </w:p>
    <w:p w:rsidR="0099738B" w:rsidRPr="00C33C64" w:rsidRDefault="0099738B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8C0E43" w:rsidRPr="00C33C64" w:rsidRDefault="008C0E43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Cuando el caso requiera aplicar la garantía de servicio, “EL PROVEEDOR” estará obligado a ejecutar durante este período las correcciones, adecuaciones y/o cambios necesarios para solventar las deficiencias imputables a los trabajos realizados, deficientes o faltantes, incluyendo el suministro de las refacciones que en este caso ocupe, sin costo alguno para </w:t>
      </w:r>
      <w:r w:rsidR="009254B1" w:rsidRPr="00C33C64">
        <w:rPr>
          <w:rFonts w:ascii="Arial" w:hAnsi="Arial" w:cs="Arial"/>
          <w:b w:val="0"/>
          <w:sz w:val="20"/>
          <w:u w:val="none"/>
          <w:lang w:val="es-ES"/>
        </w:rPr>
        <w:t>“LA</w:t>
      </w:r>
      <w:r w:rsidR="0099738B" w:rsidRPr="00C33C64">
        <w:rPr>
          <w:rFonts w:ascii="Arial" w:hAnsi="Arial" w:cs="Arial"/>
          <w:b w:val="0"/>
          <w:sz w:val="20"/>
          <w:u w:val="none"/>
          <w:lang w:val="es-ES"/>
        </w:rPr>
        <w:t xml:space="preserve"> CDMX</w:t>
      </w:r>
      <w:r w:rsidR="009254B1" w:rsidRPr="00C33C64">
        <w:rPr>
          <w:rFonts w:ascii="Arial" w:hAnsi="Arial" w:cs="Arial"/>
          <w:b w:val="0"/>
          <w:sz w:val="20"/>
          <w:u w:val="none"/>
          <w:lang w:val="es-ES"/>
        </w:rPr>
        <w:t>”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hasta poner en adecuada </w:t>
      </w:r>
      <w:r w:rsidR="00EE168D" w:rsidRPr="00C33C64">
        <w:rPr>
          <w:rFonts w:ascii="Arial" w:hAnsi="Arial" w:cs="Arial"/>
          <w:b w:val="0"/>
          <w:sz w:val="20"/>
          <w:u w:val="none"/>
          <w:lang w:val="es-ES"/>
        </w:rPr>
        <w:t xml:space="preserve">operación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los equipos.</w:t>
      </w:r>
    </w:p>
    <w:p w:rsidR="008C0E43" w:rsidRPr="00C33C64" w:rsidRDefault="008C0E43" w:rsidP="000A45DC">
      <w:pPr>
        <w:pStyle w:val="Textoindependiente21"/>
        <w:jc w:val="both"/>
        <w:rPr>
          <w:rFonts w:ascii="Arial" w:hAnsi="Arial" w:cs="Arial"/>
          <w:b w:val="0"/>
          <w:sz w:val="20"/>
          <w:highlight w:val="yellow"/>
          <w:u w:val="none"/>
          <w:lang w:val="es-ES"/>
        </w:rPr>
      </w:pPr>
    </w:p>
    <w:p w:rsidR="008C0E43" w:rsidRPr="00C33C64" w:rsidRDefault="008C0E43" w:rsidP="000A45DC">
      <w:pPr>
        <w:pStyle w:val="Textoindependiente21"/>
        <w:numPr>
          <w:ilvl w:val="1"/>
          <w:numId w:val="30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Transferencia de </w:t>
      </w:r>
      <w:r w:rsidR="00B67341" w:rsidRPr="00C33C64">
        <w:rPr>
          <w:rFonts w:ascii="Arial" w:hAnsi="Arial" w:cs="Arial"/>
          <w:b w:val="0"/>
          <w:sz w:val="20"/>
          <w:u w:val="none"/>
          <w:lang w:val="es-ES"/>
        </w:rPr>
        <w:t>C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onocimiento</w:t>
      </w:r>
    </w:p>
    <w:p w:rsidR="008C0E43" w:rsidRPr="00C33C64" w:rsidRDefault="008C0E43" w:rsidP="000A45DC">
      <w:pPr>
        <w:pStyle w:val="Textoindependiente21"/>
        <w:jc w:val="both"/>
        <w:rPr>
          <w:rFonts w:ascii="Arial" w:hAnsi="Arial" w:cs="Arial"/>
          <w:b w:val="0"/>
          <w:sz w:val="20"/>
          <w:highlight w:val="yellow"/>
          <w:u w:val="none"/>
          <w:lang w:val="es-ES"/>
        </w:rPr>
      </w:pPr>
    </w:p>
    <w:p w:rsidR="008C0E43" w:rsidRPr="00C33C64" w:rsidRDefault="008C0E43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Como parte del servicio y sin costo adicional, “EL PROVEEDOR” dará al personal de la </w:t>
      </w:r>
      <w:r w:rsidR="00910114">
        <w:rPr>
          <w:rFonts w:ascii="Arial" w:hAnsi="Arial" w:cs="Arial"/>
          <w:b w:val="0"/>
          <w:sz w:val="20"/>
          <w:u w:val="none"/>
          <w:lang w:val="es-ES"/>
        </w:rPr>
        <w:t>Subdirección de Infraestructura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un curso de capacitación de funcionamiento, mantenimiento preventivo y resguardo de los equipos de aires de precisión de 30 </w:t>
      </w:r>
      <w:r w:rsidR="00CB4D92" w:rsidRPr="00C33C64">
        <w:rPr>
          <w:rFonts w:ascii="Arial" w:hAnsi="Arial" w:cs="Arial"/>
          <w:b w:val="0"/>
          <w:sz w:val="20"/>
          <w:u w:val="none"/>
          <w:lang w:val="es-ES"/>
        </w:rPr>
        <w:t xml:space="preserve">TR, incluyendo las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condensadoras</w:t>
      </w:r>
      <w:r w:rsidR="002F32DA" w:rsidRPr="00C33C64">
        <w:rPr>
          <w:rFonts w:ascii="Arial" w:hAnsi="Arial" w:cs="Arial"/>
          <w:b w:val="0"/>
          <w:sz w:val="20"/>
          <w:u w:val="none"/>
          <w:lang w:val="es-ES"/>
        </w:rPr>
        <w:t xml:space="preserve"> y la instalación de la tubería y trampas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. La fecha de la capacitación será programad</w:t>
      </w:r>
      <w:r w:rsidR="0099738B" w:rsidRPr="00C33C64">
        <w:rPr>
          <w:rFonts w:ascii="Arial" w:hAnsi="Arial" w:cs="Arial"/>
          <w:b w:val="0"/>
          <w:sz w:val="20"/>
          <w:u w:val="none"/>
          <w:lang w:val="es-ES"/>
        </w:rPr>
        <w:t xml:space="preserve">a por el responsable de la </w:t>
      </w:r>
      <w:r w:rsidR="00910114">
        <w:rPr>
          <w:rFonts w:ascii="Arial" w:hAnsi="Arial" w:cs="Arial"/>
          <w:b w:val="0"/>
          <w:sz w:val="20"/>
          <w:u w:val="none"/>
          <w:lang w:val="es-ES"/>
        </w:rPr>
        <w:t>Subdirección de Infraestructura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y </w:t>
      </w:r>
      <w:r w:rsidR="009254B1" w:rsidRPr="00C33C64">
        <w:rPr>
          <w:rFonts w:ascii="Arial" w:hAnsi="Arial" w:cs="Arial"/>
          <w:b w:val="0"/>
          <w:sz w:val="20"/>
          <w:u w:val="none"/>
          <w:lang w:val="es-ES"/>
        </w:rPr>
        <w:t xml:space="preserve">se impartirá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en dos grupos.</w:t>
      </w:r>
    </w:p>
    <w:p w:rsidR="008C0E43" w:rsidRPr="00C33C64" w:rsidRDefault="008C0E43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8C0E43" w:rsidRPr="00C33C64" w:rsidRDefault="008C0E43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>Para la impartición de</w:t>
      </w:r>
      <w:r w:rsidR="0058081D">
        <w:rPr>
          <w:rFonts w:ascii="Arial" w:hAnsi="Arial" w:cs="Arial"/>
          <w:b w:val="0"/>
          <w:sz w:val="20"/>
          <w:u w:val="none"/>
          <w:lang w:val="es-ES"/>
        </w:rPr>
        <w:t xml:space="preserve">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la transferencia de con</w:t>
      </w:r>
      <w:r w:rsidR="002F32DA" w:rsidRPr="00C33C64">
        <w:rPr>
          <w:rFonts w:ascii="Arial" w:hAnsi="Arial" w:cs="Arial"/>
          <w:b w:val="0"/>
          <w:sz w:val="20"/>
          <w:u w:val="none"/>
          <w:lang w:val="es-ES"/>
        </w:rPr>
        <w:t>ocimiento el fabricante deberá impartir</w:t>
      </w:r>
      <w:r w:rsidR="009D0B3D" w:rsidRPr="00C33C64">
        <w:rPr>
          <w:rFonts w:ascii="Arial" w:hAnsi="Arial" w:cs="Arial"/>
          <w:b w:val="0"/>
          <w:sz w:val="20"/>
          <w:u w:val="none"/>
          <w:lang w:val="es-ES"/>
        </w:rPr>
        <w:t xml:space="preserve">lo en sus instalaciones y deberá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entregar y explicar el manual de procedimientos para la puesta en marcha de los aires de precisión en caso de emergencia</w:t>
      </w:r>
      <w:r w:rsidR="00123D88" w:rsidRPr="00C33C64">
        <w:rPr>
          <w:rFonts w:ascii="Arial" w:hAnsi="Arial" w:cs="Arial"/>
          <w:b w:val="0"/>
          <w:sz w:val="20"/>
          <w:u w:val="none"/>
          <w:lang w:val="es-ES"/>
        </w:rPr>
        <w:t xml:space="preserve"> y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/</w:t>
      </w:r>
      <w:r w:rsidR="00123D88" w:rsidRPr="00C33C64">
        <w:rPr>
          <w:rFonts w:ascii="Arial" w:hAnsi="Arial" w:cs="Arial"/>
          <w:b w:val="0"/>
          <w:sz w:val="20"/>
          <w:u w:val="none"/>
          <w:lang w:val="es-ES"/>
        </w:rPr>
        <w:t xml:space="preserve">o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contingencia, entre los puntos deberá capacitar en: </w:t>
      </w:r>
    </w:p>
    <w:p w:rsidR="008C0E43" w:rsidRPr="00C33C64" w:rsidRDefault="008C0E43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8C0E43" w:rsidRPr="00C33C64" w:rsidRDefault="009D0B3D" w:rsidP="000A45DC">
      <w:pPr>
        <w:pStyle w:val="Textoindependiente21"/>
        <w:numPr>
          <w:ilvl w:val="0"/>
          <w:numId w:val="42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>Evaluación,</w:t>
      </w:r>
      <w:r w:rsidR="008C0E43" w:rsidRPr="00C33C64">
        <w:rPr>
          <w:rFonts w:ascii="Arial" w:hAnsi="Arial" w:cs="Arial"/>
          <w:b w:val="0"/>
          <w:sz w:val="20"/>
          <w:u w:val="none"/>
          <w:lang w:val="es-ES"/>
        </w:rPr>
        <w:t xml:space="preserve"> definición del sitio adecuado para la instalación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y dimensionamiento, así como </w:t>
      </w:r>
      <w:r w:rsidR="008C0E43" w:rsidRPr="00C33C64">
        <w:rPr>
          <w:rFonts w:ascii="Arial" w:hAnsi="Arial" w:cs="Arial"/>
          <w:b w:val="0"/>
          <w:sz w:val="20"/>
          <w:u w:val="none"/>
          <w:lang w:val="es-ES"/>
        </w:rPr>
        <w:t>puesta en operación del equipo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.</w:t>
      </w:r>
    </w:p>
    <w:p w:rsidR="008C0E43" w:rsidRPr="00C33C64" w:rsidRDefault="008C0E43" w:rsidP="000A45DC">
      <w:pPr>
        <w:pStyle w:val="Textoindependiente21"/>
        <w:numPr>
          <w:ilvl w:val="0"/>
          <w:numId w:val="42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>Administración y operación del equipo de potencia (interpretación de alarmas)</w:t>
      </w:r>
    </w:p>
    <w:p w:rsidR="008C0E43" w:rsidRPr="00C33C64" w:rsidRDefault="008C0E43" w:rsidP="000A45DC">
      <w:pPr>
        <w:pStyle w:val="Textoindependiente21"/>
        <w:numPr>
          <w:ilvl w:val="0"/>
          <w:numId w:val="42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lastRenderedPageBreak/>
        <w:t>Supervisión y mantenimiento preventivo de los equipos adquiridos</w:t>
      </w:r>
      <w:r w:rsidR="00123D88" w:rsidRPr="00C33C64">
        <w:rPr>
          <w:rFonts w:ascii="Arial" w:hAnsi="Arial" w:cs="Arial"/>
          <w:b w:val="0"/>
          <w:sz w:val="20"/>
          <w:u w:val="none"/>
          <w:lang w:val="es-ES"/>
        </w:rPr>
        <w:t>.</w:t>
      </w:r>
    </w:p>
    <w:p w:rsidR="008C0E43" w:rsidRPr="00C33C64" w:rsidRDefault="008C0E43" w:rsidP="000A45DC">
      <w:pPr>
        <w:pStyle w:val="Textoindependiente21"/>
        <w:ind w:left="714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8C0E43" w:rsidRPr="00C33C64" w:rsidRDefault="008C0E43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La transferencia de conocimiento deberá ser impartida </w:t>
      </w:r>
      <w:r w:rsidR="00123D88" w:rsidRPr="00C33C64">
        <w:rPr>
          <w:rFonts w:ascii="Arial" w:hAnsi="Arial" w:cs="Arial"/>
          <w:b w:val="0"/>
          <w:sz w:val="20"/>
          <w:u w:val="none"/>
          <w:lang w:val="es-ES"/>
        </w:rPr>
        <w:t xml:space="preserve">por “EL PROVEEDOR”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para</w:t>
      </w:r>
      <w:r w:rsidR="00123D88" w:rsidRPr="00C33C64">
        <w:rPr>
          <w:rFonts w:ascii="Arial" w:hAnsi="Arial" w:cs="Arial"/>
          <w:b w:val="0"/>
          <w:sz w:val="20"/>
          <w:u w:val="none"/>
          <w:lang w:val="es-ES"/>
        </w:rPr>
        <w:t xml:space="preserve"> un total de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15 personas de </w:t>
      </w:r>
      <w:r w:rsidR="00123D88" w:rsidRPr="00C33C64">
        <w:rPr>
          <w:rFonts w:ascii="Arial" w:hAnsi="Arial" w:cs="Arial"/>
          <w:b w:val="0"/>
          <w:sz w:val="20"/>
          <w:u w:val="none"/>
          <w:lang w:val="es-ES"/>
        </w:rPr>
        <w:t xml:space="preserve">la </w:t>
      </w:r>
      <w:r w:rsidR="00910114">
        <w:rPr>
          <w:rFonts w:ascii="Arial" w:hAnsi="Arial" w:cs="Arial"/>
          <w:b w:val="0"/>
          <w:sz w:val="20"/>
          <w:u w:val="none"/>
          <w:lang w:val="es-ES"/>
        </w:rPr>
        <w:t>Subdirección de Infraestructura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, en idioma es</w:t>
      </w:r>
      <w:r w:rsidR="0099738B" w:rsidRPr="00C33C64">
        <w:rPr>
          <w:rFonts w:ascii="Arial" w:hAnsi="Arial" w:cs="Arial"/>
          <w:b w:val="0"/>
          <w:sz w:val="20"/>
          <w:u w:val="none"/>
          <w:lang w:val="es-ES"/>
        </w:rPr>
        <w:t xml:space="preserve">pañol y en las instalaciones que “LA </w:t>
      </w:r>
      <w:r w:rsidR="00EE168D">
        <w:rPr>
          <w:rFonts w:ascii="Arial" w:hAnsi="Arial" w:cs="Arial"/>
          <w:b w:val="0"/>
          <w:sz w:val="20"/>
          <w:u w:val="none"/>
          <w:lang w:val="es-ES"/>
        </w:rPr>
        <w:t>CDMX</w:t>
      </w:r>
      <w:r w:rsidR="0099738B" w:rsidRPr="00C33C64">
        <w:rPr>
          <w:rFonts w:ascii="Arial" w:hAnsi="Arial" w:cs="Arial"/>
          <w:b w:val="0"/>
          <w:sz w:val="20"/>
          <w:u w:val="none"/>
          <w:lang w:val="es-ES"/>
        </w:rPr>
        <w:t xml:space="preserve">” </w:t>
      </w:r>
      <w:r w:rsidR="00EC6DB8">
        <w:rPr>
          <w:rFonts w:ascii="Arial" w:hAnsi="Arial" w:cs="Arial"/>
          <w:b w:val="0"/>
          <w:sz w:val="20"/>
          <w:u w:val="none"/>
          <w:lang w:val="es-ES"/>
        </w:rPr>
        <w:t>defina</w:t>
      </w:r>
      <w:r w:rsidR="00123D88" w:rsidRPr="00C33C64">
        <w:rPr>
          <w:rFonts w:ascii="Arial" w:hAnsi="Arial" w:cs="Arial"/>
          <w:b w:val="0"/>
          <w:sz w:val="20"/>
          <w:u w:val="none"/>
          <w:lang w:val="es-ES"/>
        </w:rPr>
        <w:t xml:space="preserve">.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El personal </w:t>
      </w:r>
      <w:r w:rsidR="00123D88" w:rsidRPr="00C33C64">
        <w:rPr>
          <w:rFonts w:ascii="Arial" w:hAnsi="Arial" w:cs="Arial"/>
          <w:b w:val="0"/>
          <w:sz w:val="20"/>
          <w:u w:val="none"/>
          <w:lang w:val="es-ES"/>
        </w:rPr>
        <w:t xml:space="preserve">de “EL PROVEEDOR”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que brinde la asesoría </w:t>
      </w:r>
      <w:r w:rsidR="00396ACF">
        <w:rPr>
          <w:rFonts w:ascii="Arial" w:hAnsi="Arial" w:cs="Arial"/>
          <w:b w:val="0"/>
          <w:sz w:val="20"/>
          <w:u w:val="none"/>
          <w:lang w:val="es-ES"/>
        </w:rPr>
        <w:t>deberá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tener certificación en el manejo, operación y administración, en la marca Stulz</w:t>
      </w:r>
      <w:r w:rsidR="003C0178">
        <w:rPr>
          <w:rFonts w:ascii="Arial" w:hAnsi="Arial" w:cs="Arial"/>
          <w:b w:val="0"/>
          <w:sz w:val="20"/>
          <w:u w:val="none"/>
          <w:lang w:val="es-ES"/>
        </w:rPr>
        <w:t xml:space="preserve">.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Al término de la transferencia de conocimiento, “EL PROVEEDOR” deberá entregar constancias </w:t>
      </w:r>
      <w:r w:rsidR="002C2E8F">
        <w:rPr>
          <w:rFonts w:ascii="Arial" w:hAnsi="Arial" w:cs="Arial"/>
          <w:b w:val="0"/>
          <w:sz w:val="20"/>
          <w:u w:val="none"/>
          <w:lang w:val="es-ES"/>
        </w:rPr>
        <w:t xml:space="preserve">de participación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al personal</w:t>
      </w:r>
      <w:r w:rsidR="00706D53">
        <w:rPr>
          <w:rFonts w:ascii="Arial" w:hAnsi="Arial" w:cs="Arial"/>
          <w:b w:val="0"/>
          <w:sz w:val="20"/>
          <w:u w:val="none"/>
          <w:lang w:val="es-ES"/>
        </w:rPr>
        <w:t xml:space="preserve"> de </w:t>
      </w:r>
      <w:r w:rsidR="00706D53" w:rsidRPr="00C33C64">
        <w:rPr>
          <w:rFonts w:ascii="Arial" w:hAnsi="Arial" w:cs="Arial"/>
          <w:b w:val="0"/>
          <w:sz w:val="20"/>
          <w:u w:val="none"/>
          <w:lang w:val="es-ES"/>
        </w:rPr>
        <w:t xml:space="preserve">“LA </w:t>
      </w:r>
      <w:r w:rsidR="00706D53">
        <w:rPr>
          <w:rFonts w:ascii="Arial" w:hAnsi="Arial" w:cs="Arial"/>
          <w:b w:val="0"/>
          <w:sz w:val="20"/>
          <w:u w:val="none"/>
          <w:lang w:val="es-ES"/>
        </w:rPr>
        <w:t>CDMX</w:t>
      </w:r>
      <w:r w:rsidR="00706D53" w:rsidRPr="00C33C64">
        <w:rPr>
          <w:rFonts w:ascii="Arial" w:hAnsi="Arial" w:cs="Arial"/>
          <w:b w:val="0"/>
          <w:sz w:val="20"/>
          <w:u w:val="none"/>
          <w:lang w:val="es-ES"/>
        </w:rPr>
        <w:t>”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.</w:t>
      </w:r>
    </w:p>
    <w:p w:rsidR="008C0E43" w:rsidRPr="00C33C64" w:rsidRDefault="008C0E43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8C0E43" w:rsidRPr="00C33C64" w:rsidRDefault="008C0E43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Dicha transferencia de </w:t>
      </w:r>
      <w:r w:rsidR="00123D88" w:rsidRPr="00C33C64">
        <w:rPr>
          <w:rFonts w:ascii="Arial" w:hAnsi="Arial" w:cs="Arial"/>
          <w:b w:val="0"/>
          <w:sz w:val="20"/>
          <w:u w:val="none"/>
          <w:lang w:val="es-ES"/>
        </w:rPr>
        <w:t>conocimiento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no exime a “EL PROVEEDOR” de la responsabilidad de sus tareas. “EL PROVEEDOR” deberá realizar las actividades de monitoreo y revisión de los equipos.</w:t>
      </w:r>
    </w:p>
    <w:p w:rsidR="008C0E43" w:rsidRPr="00C33C64" w:rsidRDefault="008C0E43" w:rsidP="000A45DC">
      <w:pPr>
        <w:pStyle w:val="Textoindependiente21"/>
        <w:jc w:val="both"/>
        <w:rPr>
          <w:rFonts w:ascii="Arial" w:hAnsi="Arial" w:cs="Arial"/>
          <w:b w:val="0"/>
          <w:sz w:val="20"/>
          <w:highlight w:val="yellow"/>
          <w:u w:val="none"/>
          <w:lang w:val="es-ES"/>
        </w:rPr>
      </w:pPr>
    </w:p>
    <w:p w:rsidR="008C0E43" w:rsidRPr="00C33C64" w:rsidRDefault="00726771" w:rsidP="000A45DC">
      <w:pPr>
        <w:pStyle w:val="Textoindependiente21"/>
        <w:numPr>
          <w:ilvl w:val="1"/>
          <w:numId w:val="30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>R</w:t>
      </w:r>
      <w:r w:rsidR="008C0E43" w:rsidRPr="00C33C64">
        <w:rPr>
          <w:rFonts w:ascii="Arial" w:hAnsi="Arial" w:cs="Arial"/>
          <w:b w:val="0"/>
          <w:sz w:val="20"/>
          <w:u w:val="none"/>
          <w:lang w:val="es-ES"/>
        </w:rPr>
        <w:t xml:space="preserve">eportes de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S</w:t>
      </w:r>
      <w:r w:rsidR="008C0E43" w:rsidRPr="00C33C64">
        <w:rPr>
          <w:rFonts w:ascii="Arial" w:hAnsi="Arial" w:cs="Arial"/>
          <w:b w:val="0"/>
          <w:sz w:val="20"/>
          <w:u w:val="none"/>
          <w:lang w:val="es-ES"/>
        </w:rPr>
        <w:t>ervicio</w:t>
      </w:r>
    </w:p>
    <w:p w:rsidR="008C0E43" w:rsidRPr="00C33C64" w:rsidRDefault="008C0E43" w:rsidP="000A45DC">
      <w:pPr>
        <w:pStyle w:val="Textoindependiente21"/>
        <w:jc w:val="both"/>
        <w:rPr>
          <w:rFonts w:ascii="Arial" w:hAnsi="Arial" w:cs="Arial"/>
          <w:b w:val="0"/>
          <w:sz w:val="20"/>
          <w:highlight w:val="yellow"/>
          <w:u w:val="none"/>
          <w:lang w:val="es-ES"/>
        </w:rPr>
      </w:pPr>
    </w:p>
    <w:p w:rsidR="00C63C87" w:rsidRPr="00C33C64" w:rsidRDefault="00C63C87" w:rsidP="000A45DC">
      <w:pPr>
        <w:jc w:val="both"/>
        <w:rPr>
          <w:rFonts w:ascii="Arial" w:eastAsia="DejaVu Sans" w:hAnsi="Arial" w:cs="Arial"/>
          <w:sz w:val="20"/>
          <w:szCs w:val="20"/>
          <w:lang w:eastAsia="es-MX" w:bidi="es-MX"/>
        </w:rPr>
      </w:pPr>
      <w:r w:rsidRPr="00C33C64">
        <w:rPr>
          <w:rFonts w:ascii="Arial" w:eastAsia="DejaVu Sans" w:hAnsi="Arial" w:cs="Arial"/>
          <w:sz w:val="20"/>
          <w:szCs w:val="20"/>
          <w:lang w:eastAsia="es-MX" w:bidi="es-MX"/>
        </w:rPr>
        <w:t xml:space="preserve">Para cada servicio realizado “EL PROVEEDOR” </w:t>
      </w:r>
      <w:r w:rsidR="00823061">
        <w:rPr>
          <w:rFonts w:ascii="Arial" w:eastAsia="DejaVu Sans" w:hAnsi="Arial" w:cs="Arial"/>
          <w:sz w:val="20"/>
          <w:szCs w:val="20"/>
          <w:lang w:eastAsia="es-MX" w:bidi="es-MX"/>
        </w:rPr>
        <w:t>deberá</w:t>
      </w:r>
      <w:r w:rsidRPr="00C33C64">
        <w:rPr>
          <w:rFonts w:ascii="Arial" w:eastAsia="DejaVu Sans" w:hAnsi="Arial" w:cs="Arial"/>
          <w:sz w:val="20"/>
          <w:szCs w:val="20"/>
          <w:lang w:eastAsia="es-MX" w:bidi="es-MX"/>
        </w:rPr>
        <w:t xml:space="preserve"> entregar una boleta de servicio de propósito específico y en formato oficial de “EL PROVEEDOR”, la cual </w:t>
      </w:r>
      <w:r w:rsidR="00823061">
        <w:rPr>
          <w:rFonts w:ascii="Arial" w:eastAsia="DejaVu Sans" w:hAnsi="Arial" w:cs="Arial"/>
          <w:sz w:val="20"/>
          <w:szCs w:val="20"/>
          <w:lang w:eastAsia="es-MX" w:bidi="es-MX"/>
        </w:rPr>
        <w:t>deberá</w:t>
      </w:r>
      <w:r w:rsidRPr="00C33C64">
        <w:rPr>
          <w:rFonts w:ascii="Arial" w:eastAsia="DejaVu Sans" w:hAnsi="Arial" w:cs="Arial"/>
          <w:sz w:val="20"/>
          <w:szCs w:val="20"/>
          <w:lang w:eastAsia="es-MX" w:bidi="es-MX"/>
        </w:rPr>
        <w:t xml:space="preserve"> contener todos los datos referentes al servicio y detalles de la actividad realizada, sin ser limitativos, incluyendo:</w:t>
      </w:r>
    </w:p>
    <w:p w:rsidR="00C63C87" w:rsidRPr="00C33C64" w:rsidRDefault="00C63C87" w:rsidP="000A45DC">
      <w:pPr>
        <w:jc w:val="both"/>
        <w:rPr>
          <w:rFonts w:ascii="Arial" w:eastAsia="DejaVu Sans" w:hAnsi="Arial" w:cs="Arial"/>
          <w:sz w:val="20"/>
          <w:szCs w:val="20"/>
          <w:lang w:eastAsia="es-MX" w:bidi="es-MX"/>
        </w:rPr>
      </w:pPr>
    </w:p>
    <w:p w:rsidR="00C63C87" w:rsidRPr="00C33C64" w:rsidRDefault="00C63C87" w:rsidP="000A45DC">
      <w:pPr>
        <w:pStyle w:val="Prrafodelista"/>
        <w:widowControl w:val="0"/>
        <w:numPr>
          <w:ilvl w:val="0"/>
          <w:numId w:val="43"/>
        </w:numPr>
        <w:jc w:val="both"/>
        <w:rPr>
          <w:rFonts w:ascii="Arial" w:eastAsia="DejaVu Sans" w:hAnsi="Arial" w:cs="Arial"/>
          <w:sz w:val="20"/>
          <w:szCs w:val="20"/>
          <w:lang w:eastAsia="es-MX" w:bidi="es-MX"/>
        </w:rPr>
      </w:pPr>
      <w:r w:rsidRPr="00C33C64">
        <w:rPr>
          <w:rFonts w:ascii="Arial" w:eastAsia="DejaVu Sans" w:hAnsi="Arial" w:cs="Arial"/>
          <w:sz w:val="20"/>
          <w:szCs w:val="20"/>
          <w:lang w:eastAsia="es-MX" w:bidi="es-MX"/>
        </w:rPr>
        <w:t>Datos completos de la empresa, nombre, domicilio, RFC, teléfonos de contacto.</w:t>
      </w:r>
    </w:p>
    <w:p w:rsidR="00C63C87" w:rsidRPr="00C33C64" w:rsidRDefault="00C63C87" w:rsidP="000A45DC">
      <w:pPr>
        <w:pStyle w:val="Prrafodelista"/>
        <w:widowControl w:val="0"/>
        <w:numPr>
          <w:ilvl w:val="0"/>
          <w:numId w:val="43"/>
        </w:numPr>
        <w:jc w:val="both"/>
        <w:rPr>
          <w:rFonts w:ascii="Arial" w:eastAsia="DejaVu Sans" w:hAnsi="Arial" w:cs="Arial"/>
          <w:sz w:val="20"/>
          <w:szCs w:val="20"/>
          <w:lang w:eastAsia="es-MX" w:bidi="es-MX"/>
        </w:rPr>
      </w:pPr>
      <w:r w:rsidRPr="00C33C64">
        <w:rPr>
          <w:rFonts w:ascii="Arial" w:eastAsia="DejaVu Sans" w:hAnsi="Arial" w:cs="Arial"/>
          <w:sz w:val="20"/>
          <w:szCs w:val="20"/>
          <w:lang w:eastAsia="es-MX" w:bidi="es-MX"/>
        </w:rPr>
        <w:t>Fecha completa (sin abreviatura) y hora del servicio</w:t>
      </w:r>
      <w:r w:rsidR="00E57AFF" w:rsidRPr="00C33C64">
        <w:rPr>
          <w:rFonts w:ascii="Arial" w:eastAsia="DejaVu Sans" w:hAnsi="Arial" w:cs="Arial"/>
          <w:sz w:val="20"/>
          <w:szCs w:val="20"/>
          <w:lang w:eastAsia="es-MX" w:bidi="es-MX"/>
        </w:rPr>
        <w:t>.</w:t>
      </w:r>
    </w:p>
    <w:p w:rsidR="00C63C87" w:rsidRPr="00C33C64" w:rsidRDefault="00C63C87" w:rsidP="000A45DC">
      <w:pPr>
        <w:pStyle w:val="Prrafodelista"/>
        <w:widowControl w:val="0"/>
        <w:numPr>
          <w:ilvl w:val="0"/>
          <w:numId w:val="43"/>
        </w:numPr>
        <w:jc w:val="both"/>
        <w:rPr>
          <w:rFonts w:ascii="Arial" w:eastAsia="DejaVu Sans" w:hAnsi="Arial" w:cs="Arial"/>
          <w:sz w:val="20"/>
          <w:szCs w:val="20"/>
          <w:lang w:eastAsia="es-MX" w:bidi="es-MX"/>
        </w:rPr>
      </w:pPr>
      <w:r w:rsidRPr="00C33C64">
        <w:rPr>
          <w:rFonts w:ascii="Arial" w:eastAsia="DejaVu Sans" w:hAnsi="Arial" w:cs="Arial"/>
          <w:sz w:val="20"/>
          <w:szCs w:val="20"/>
          <w:lang w:eastAsia="es-MX" w:bidi="es-MX"/>
        </w:rPr>
        <w:t>Número id, folio o identificador único del reporte</w:t>
      </w:r>
      <w:r w:rsidR="00E57AFF" w:rsidRPr="00C33C64">
        <w:rPr>
          <w:rFonts w:ascii="Arial" w:eastAsia="DejaVu Sans" w:hAnsi="Arial" w:cs="Arial"/>
          <w:sz w:val="20"/>
          <w:szCs w:val="20"/>
          <w:lang w:eastAsia="es-MX" w:bidi="es-MX"/>
        </w:rPr>
        <w:t>.</w:t>
      </w:r>
    </w:p>
    <w:p w:rsidR="00C63C87" w:rsidRPr="00C33C64" w:rsidRDefault="00C63C87" w:rsidP="000A45DC">
      <w:pPr>
        <w:pStyle w:val="Prrafodelista"/>
        <w:widowControl w:val="0"/>
        <w:numPr>
          <w:ilvl w:val="0"/>
          <w:numId w:val="43"/>
        </w:numPr>
        <w:jc w:val="both"/>
        <w:rPr>
          <w:rFonts w:ascii="Arial" w:eastAsia="DejaVu Sans" w:hAnsi="Arial" w:cs="Arial"/>
          <w:sz w:val="20"/>
          <w:szCs w:val="20"/>
          <w:lang w:eastAsia="es-MX" w:bidi="es-MX"/>
        </w:rPr>
      </w:pPr>
      <w:r w:rsidRPr="00C33C64">
        <w:rPr>
          <w:rFonts w:ascii="Arial" w:eastAsia="DejaVu Sans" w:hAnsi="Arial" w:cs="Arial"/>
          <w:sz w:val="20"/>
          <w:szCs w:val="20"/>
          <w:lang w:eastAsia="es-MX" w:bidi="es-MX"/>
        </w:rPr>
        <w:t>Datos del equipo correspondiente incluyendo su número de serie e inventario.</w:t>
      </w:r>
    </w:p>
    <w:p w:rsidR="00C63C87" w:rsidRPr="00C33C64" w:rsidRDefault="00C63C87" w:rsidP="000A45DC">
      <w:pPr>
        <w:pStyle w:val="Prrafodelista"/>
        <w:widowControl w:val="0"/>
        <w:numPr>
          <w:ilvl w:val="0"/>
          <w:numId w:val="43"/>
        </w:numPr>
        <w:jc w:val="both"/>
        <w:rPr>
          <w:rFonts w:ascii="Arial" w:eastAsia="DejaVu Sans" w:hAnsi="Arial" w:cs="Arial"/>
          <w:sz w:val="20"/>
          <w:szCs w:val="20"/>
          <w:lang w:eastAsia="es-MX" w:bidi="es-MX"/>
        </w:rPr>
      </w:pPr>
      <w:r w:rsidRPr="00C33C64">
        <w:rPr>
          <w:rFonts w:ascii="Arial" w:eastAsia="DejaVu Sans" w:hAnsi="Arial" w:cs="Arial"/>
          <w:sz w:val="20"/>
          <w:szCs w:val="20"/>
          <w:lang w:eastAsia="es-MX" w:bidi="es-MX"/>
        </w:rPr>
        <w:t>Descripción resumen del tipo de servicio</w:t>
      </w:r>
      <w:r w:rsidR="00E57AFF" w:rsidRPr="00C33C64">
        <w:rPr>
          <w:rFonts w:ascii="Arial" w:eastAsia="DejaVu Sans" w:hAnsi="Arial" w:cs="Arial"/>
          <w:sz w:val="20"/>
          <w:szCs w:val="20"/>
          <w:lang w:eastAsia="es-MX" w:bidi="es-MX"/>
        </w:rPr>
        <w:t>.</w:t>
      </w:r>
    </w:p>
    <w:p w:rsidR="00C63C87" w:rsidRPr="00C33C64" w:rsidRDefault="00C63C87" w:rsidP="000A45DC">
      <w:pPr>
        <w:pStyle w:val="Prrafodelista"/>
        <w:widowControl w:val="0"/>
        <w:numPr>
          <w:ilvl w:val="0"/>
          <w:numId w:val="43"/>
        </w:numPr>
        <w:jc w:val="both"/>
        <w:rPr>
          <w:rFonts w:ascii="Arial" w:eastAsia="DejaVu Sans" w:hAnsi="Arial" w:cs="Arial"/>
          <w:sz w:val="20"/>
          <w:szCs w:val="20"/>
          <w:lang w:eastAsia="es-MX" w:bidi="es-MX"/>
        </w:rPr>
      </w:pPr>
      <w:r w:rsidRPr="00C33C64">
        <w:rPr>
          <w:rFonts w:ascii="Arial" w:eastAsia="DejaVu Sans" w:hAnsi="Arial" w:cs="Arial"/>
          <w:sz w:val="20"/>
          <w:szCs w:val="20"/>
          <w:lang w:eastAsia="es-MX" w:bidi="es-MX"/>
        </w:rPr>
        <w:t>Diagnóstico de la falla o servicio</w:t>
      </w:r>
      <w:r w:rsidR="00E57AFF" w:rsidRPr="00C33C64">
        <w:rPr>
          <w:rFonts w:ascii="Arial" w:eastAsia="DejaVu Sans" w:hAnsi="Arial" w:cs="Arial"/>
          <w:sz w:val="20"/>
          <w:szCs w:val="20"/>
          <w:lang w:eastAsia="es-MX" w:bidi="es-MX"/>
        </w:rPr>
        <w:t>.</w:t>
      </w:r>
    </w:p>
    <w:p w:rsidR="00C63C87" w:rsidRPr="00C33C64" w:rsidRDefault="00C63C87" w:rsidP="000A45DC">
      <w:pPr>
        <w:pStyle w:val="Prrafodelista"/>
        <w:widowControl w:val="0"/>
        <w:numPr>
          <w:ilvl w:val="0"/>
          <w:numId w:val="43"/>
        </w:numPr>
        <w:jc w:val="both"/>
        <w:rPr>
          <w:rFonts w:ascii="Arial" w:eastAsia="DejaVu Sans" w:hAnsi="Arial" w:cs="Arial"/>
          <w:sz w:val="20"/>
          <w:szCs w:val="20"/>
          <w:lang w:eastAsia="es-MX" w:bidi="es-MX"/>
        </w:rPr>
      </w:pPr>
      <w:r w:rsidRPr="00C33C64">
        <w:rPr>
          <w:rFonts w:ascii="Arial" w:eastAsia="DejaVu Sans" w:hAnsi="Arial" w:cs="Arial"/>
          <w:sz w:val="20"/>
          <w:szCs w:val="20"/>
          <w:lang w:eastAsia="es-MX" w:bidi="es-MX"/>
        </w:rPr>
        <w:t>Descripción detallada de la actividad realizada</w:t>
      </w:r>
      <w:r w:rsidR="00E57AFF" w:rsidRPr="00C33C64">
        <w:rPr>
          <w:rFonts w:ascii="Arial" w:eastAsia="DejaVu Sans" w:hAnsi="Arial" w:cs="Arial"/>
          <w:sz w:val="20"/>
          <w:szCs w:val="20"/>
          <w:lang w:eastAsia="es-MX" w:bidi="es-MX"/>
        </w:rPr>
        <w:t>.</w:t>
      </w:r>
    </w:p>
    <w:p w:rsidR="00C63C87" w:rsidRPr="00C33C64" w:rsidRDefault="00C63C87" w:rsidP="000A45DC">
      <w:pPr>
        <w:pStyle w:val="Prrafodelista"/>
        <w:widowControl w:val="0"/>
        <w:numPr>
          <w:ilvl w:val="0"/>
          <w:numId w:val="43"/>
        </w:numPr>
        <w:jc w:val="both"/>
        <w:rPr>
          <w:rFonts w:ascii="Arial" w:eastAsia="DejaVu Sans" w:hAnsi="Arial" w:cs="Arial"/>
          <w:sz w:val="20"/>
          <w:szCs w:val="20"/>
          <w:lang w:eastAsia="es-MX" w:bidi="es-MX"/>
        </w:rPr>
      </w:pPr>
      <w:r w:rsidRPr="00C33C64">
        <w:rPr>
          <w:rFonts w:ascii="Arial" w:eastAsia="DejaVu Sans" w:hAnsi="Arial" w:cs="Arial"/>
          <w:sz w:val="20"/>
          <w:szCs w:val="20"/>
          <w:lang w:eastAsia="es-MX" w:bidi="es-MX"/>
        </w:rPr>
        <w:t>Si se realiza cambio de refacción, indicar la descripción completa</w:t>
      </w:r>
      <w:r w:rsidR="00E57AFF" w:rsidRPr="00C33C64">
        <w:rPr>
          <w:rFonts w:ascii="Arial" w:eastAsia="DejaVu Sans" w:hAnsi="Arial" w:cs="Arial"/>
          <w:sz w:val="20"/>
          <w:szCs w:val="20"/>
          <w:lang w:eastAsia="es-MX" w:bidi="es-MX"/>
        </w:rPr>
        <w:t>.</w:t>
      </w:r>
    </w:p>
    <w:p w:rsidR="00C63C87" w:rsidRPr="00C33C64" w:rsidRDefault="00C63C87" w:rsidP="000A45DC">
      <w:pPr>
        <w:pStyle w:val="Prrafodelista"/>
        <w:widowControl w:val="0"/>
        <w:numPr>
          <w:ilvl w:val="0"/>
          <w:numId w:val="43"/>
        </w:numPr>
        <w:jc w:val="both"/>
        <w:rPr>
          <w:rFonts w:ascii="Arial" w:eastAsia="DejaVu Sans" w:hAnsi="Arial" w:cs="Arial"/>
          <w:sz w:val="20"/>
          <w:szCs w:val="20"/>
          <w:lang w:eastAsia="es-MX" w:bidi="es-MX"/>
        </w:rPr>
      </w:pPr>
      <w:r w:rsidRPr="00C33C64">
        <w:rPr>
          <w:rFonts w:ascii="Arial" w:eastAsia="DejaVu Sans" w:hAnsi="Arial" w:cs="Arial"/>
          <w:sz w:val="20"/>
          <w:szCs w:val="20"/>
          <w:lang w:eastAsia="es-MX" w:bidi="es-MX"/>
        </w:rPr>
        <w:t>Nombre completo, sin abreviaciones y firma del personal de “EL PROVEEDOR” que realiza el servicio.</w:t>
      </w:r>
    </w:p>
    <w:p w:rsidR="00C63C87" w:rsidRDefault="00C63C87" w:rsidP="000A45DC">
      <w:pPr>
        <w:pStyle w:val="Prrafodelista"/>
        <w:widowControl w:val="0"/>
        <w:numPr>
          <w:ilvl w:val="0"/>
          <w:numId w:val="43"/>
        </w:numPr>
        <w:jc w:val="both"/>
        <w:rPr>
          <w:rFonts w:ascii="Arial" w:eastAsia="DejaVu Sans" w:hAnsi="Arial" w:cs="Arial"/>
          <w:sz w:val="20"/>
          <w:szCs w:val="20"/>
          <w:lang w:eastAsia="es-MX" w:bidi="es-MX"/>
        </w:rPr>
      </w:pPr>
      <w:r w:rsidRPr="00C33C64">
        <w:rPr>
          <w:rFonts w:ascii="Arial" w:eastAsia="DejaVu Sans" w:hAnsi="Arial" w:cs="Arial"/>
          <w:sz w:val="20"/>
          <w:szCs w:val="20"/>
          <w:lang w:eastAsia="es-MX" w:bidi="es-MX"/>
        </w:rPr>
        <w:t xml:space="preserve">Nombre completo, sin abreviaciones y firma del personal de la </w:t>
      </w:r>
      <w:r w:rsidR="00910114">
        <w:rPr>
          <w:rFonts w:ascii="Arial" w:hAnsi="Arial" w:cs="Arial"/>
          <w:sz w:val="20"/>
          <w:szCs w:val="20"/>
        </w:rPr>
        <w:t>Subdirección de Infraestructura</w:t>
      </w:r>
      <w:r w:rsidRPr="00C33C64">
        <w:rPr>
          <w:rFonts w:ascii="Arial" w:hAnsi="Arial" w:cs="Arial"/>
          <w:sz w:val="20"/>
          <w:szCs w:val="20"/>
        </w:rPr>
        <w:t xml:space="preserve"> </w:t>
      </w:r>
      <w:r w:rsidRPr="00C33C64">
        <w:rPr>
          <w:rFonts w:ascii="Arial" w:eastAsia="DejaVu Sans" w:hAnsi="Arial" w:cs="Arial"/>
          <w:sz w:val="20"/>
          <w:szCs w:val="20"/>
          <w:lang w:eastAsia="es-MX" w:bidi="es-MX"/>
        </w:rPr>
        <w:t>que valida el servicio.</w:t>
      </w:r>
    </w:p>
    <w:p w:rsidR="008C0E43" w:rsidRPr="00C33C64" w:rsidRDefault="008C0E43" w:rsidP="000A45DC">
      <w:pPr>
        <w:pStyle w:val="Textoindependiente21"/>
        <w:jc w:val="both"/>
        <w:rPr>
          <w:rFonts w:ascii="Arial" w:hAnsi="Arial" w:cs="Arial"/>
          <w:b w:val="0"/>
          <w:sz w:val="20"/>
          <w:highlight w:val="yellow"/>
          <w:u w:val="none"/>
          <w:lang w:val="es-ES"/>
        </w:rPr>
      </w:pPr>
    </w:p>
    <w:p w:rsidR="008C0E43" w:rsidRPr="00C33C64" w:rsidRDefault="00D92C5F" w:rsidP="000A45DC">
      <w:pPr>
        <w:pStyle w:val="Textoindependiente21"/>
        <w:numPr>
          <w:ilvl w:val="1"/>
          <w:numId w:val="30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>R</w:t>
      </w:r>
      <w:r w:rsidR="00720314">
        <w:rPr>
          <w:rFonts w:ascii="Arial" w:hAnsi="Arial" w:cs="Arial"/>
          <w:b w:val="0"/>
          <w:sz w:val="20"/>
          <w:u w:val="none"/>
          <w:lang w:val="es-ES"/>
        </w:rPr>
        <w:t>eporte Final</w:t>
      </w:r>
    </w:p>
    <w:p w:rsidR="008C0E43" w:rsidRPr="00C33C64" w:rsidRDefault="008C0E43" w:rsidP="000A45DC">
      <w:pPr>
        <w:pStyle w:val="Textoindependiente21"/>
        <w:jc w:val="both"/>
        <w:rPr>
          <w:rFonts w:ascii="Arial" w:hAnsi="Arial" w:cs="Arial"/>
          <w:b w:val="0"/>
          <w:sz w:val="20"/>
          <w:highlight w:val="yellow"/>
          <w:u w:val="none"/>
          <w:lang w:val="es-ES"/>
        </w:rPr>
      </w:pPr>
    </w:p>
    <w:p w:rsidR="00C10C54" w:rsidRPr="00C33C64" w:rsidRDefault="00C10C54" w:rsidP="000A45DC">
      <w:pPr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 xml:space="preserve">“EL PROVEEDOR” </w:t>
      </w:r>
      <w:r w:rsidR="00823061">
        <w:rPr>
          <w:rFonts w:ascii="Arial" w:hAnsi="Arial" w:cs="Arial"/>
          <w:sz w:val="20"/>
          <w:szCs w:val="20"/>
        </w:rPr>
        <w:t>deberá</w:t>
      </w:r>
      <w:r w:rsidRPr="00C33C64">
        <w:rPr>
          <w:rFonts w:ascii="Arial" w:hAnsi="Arial" w:cs="Arial"/>
          <w:sz w:val="20"/>
          <w:szCs w:val="20"/>
        </w:rPr>
        <w:t xml:space="preserve"> entregar dentro de los primeros cinco días hábiles del mes siguiente, un reporte ejecutivo con la descripción de los trabajos realizados. Si la </w:t>
      </w:r>
      <w:r w:rsidR="00910114">
        <w:rPr>
          <w:rFonts w:ascii="Arial" w:hAnsi="Arial" w:cs="Arial"/>
          <w:sz w:val="20"/>
          <w:szCs w:val="20"/>
        </w:rPr>
        <w:t>Subdirección de Infraestructura</w:t>
      </w:r>
      <w:r w:rsidR="00352A97">
        <w:rPr>
          <w:rFonts w:ascii="Arial" w:hAnsi="Arial" w:cs="Arial"/>
          <w:sz w:val="20"/>
          <w:szCs w:val="20"/>
        </w:rPr>
        <w:t xml:space="preserve"> </w:t>
      </w:r>
      <w:r w:rsidRPr="00C33C64">
        <w:rPr>
          <w:rFonts w:ascii="Arial" w:hAnsi="Arial" w:cs="Arial"/>
          <w:sz w:val="20"/>
          <w:szCs w:val="20"/>
        </w:rPr>
        <w:t xml:space="preserve">así lo requiere, </w:t>
      </w:r>
      <w:r w:rsidR="00823061">
        <w:rPr>
          <w:rFonts w:ascii="Arial" w:hAnsi="Arial" w:cs="Arial"/>
          <w:sz w:val="20"/>
          <w:szCs w:val="20"/>
        </w:rPr>
        <w:t>debe</w:t>
      </w:r>
      <w:r w:rsidRPr="00C33C64">
        <w:rPr>
          <w:rFonts w:ascii="Arial" w:hAnsi="Arial" w:cs="Arial"/>
          <w:sz w:val="20"/>
          <w:szCs w:val="20"/>
        </w:rPr>
        <w:t>rá entregar la información adicional solicitada.</w:t>
      </w:r>
    </w:p>
    <w:p w:rsidR="009D0B3D" w:rsidRPr="00C33C64" w:rsidRDefault="009D0B3D" w:rsidP="000A45DC">
      <w:pPr>
        <w:jc w:val="both"/>
        <w:rPr>
          <w:rFonts w:ascii="Arial" w:hAnsi="Arial" w:cs="Arial"/>
          <w:sz w:val="20"/>
          <w:szCs w:val="20"/>
        </w:rPr>
      </w:pPr>
    </w:p>
    <w:p w:rsidR="009D0B3D" w:rsidRPr="00D30930" w:rsidRDefault="009D0B3D" w:rsidP="00D30930">
      <w:pPr>
        <w:pStyle w:val="Textoindependiente21"/>
        <w:numPr>
          <w:ilvl w:val="1"/>
          <w:numId w:val="30"/>
        </w:numPr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D30930">
        <w:rPr>
          <w:rFonts w:ascii="Arial" w:hAnsi="Arial" w:cs="Arial"/>
          <w:b w:val="0"/>
          <w:sz w:val="20"/>
          <w:u w:val="none"/>
          <w:lang w:val="es-ES"/>
        </w:rPr>
        <w:t>Claves de acceso y entrega del sistema del sistema de monitoreo</w:t>
      </w:r>
    </w:p>
    <w:p w:rsidR="009D0B3D" w:rsidRPr="00C33C64" w:rsidRDefault="009D0B3D" w:rsidP="000A45DC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D0B3D" w:rsidRPr="00C33C64" w:rsidRDefault="007F38EF" w:rsidP="000A45DC">
      <w:pPr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“</w:t>
      </w:r>
      <w:r w:rsidR="009D0B3D" w:rsidRPr="00C33C64">
        <w:rPr>
          <w:rFonts w:ascii="Arial" w:hAnsi="Arial" w:cs="Arial"/>
          <w:sz w:val="20"/>
          <w:szCs w:val="20"/>
        </w:rPr>
        <w:t>EL PROVEEDOR</w:t>
      </w:r>
      <w:r w:rsidRPr="00C33C64">
        <w:rPr>
          <w:rFonts w:ascii="Arial" w:hAnsi="Arial" w:cs="Arial"/>
          <w:sz w:val="20"/>
          <w:szCs w:val="20"/>
        </w:rPr>
        <w:t>”</w:t>
      </w:r>
      <w:r w:rsidR="009D0B3D" w:rsidRPr="00C33C64">
        <w:rPr>
          <w:rFonts w:ascii="Arial" w:hAnsi="Arial" w:cs="Arial"/>
          <w:sz w:val="20"/>
          <w:szCs w:val="20"/>
        </w:rPr>
        <w:t xml:space="preserve"> deberá entregar las claves de acceso de servicio, usuario y administrador. De igual manera, deberá entregar los datos de configuraci</w:t>
      </w:r>
      <w:r w:rsidRPr="00C33C64">
        <w:rPr>
          <w:rFonts w:ascii="Arial" w:hAnsi="Arial" w:cs="Arial"/>
          <w:sz w:val="20"/>
          <w:szCs w:val="20"/>
        </w:rPr>
        <w:t>ón del sistema de monitoreo junto con las claves.</w:t>
      </w:r>
    </w:p>
    <w:p w:rsidR="00B40CED" w:rsidRPr="00C33C64" w:rsidRDefault="00B40CED" w:rsidP="000A45DC">
      <w:pPr>
        <w:pStyle w:val="Textoindependiente21"/>
        <w:jc w:val="both"/>
        <w:rPr>
          <w:rFonts w:ascii="Arial" w:hAnsi="Arial" w:cs="Arial"/>
          <w:b w:val="0"/>
          <w:sz w:val="20"/>
          <w:highlight w:val="yellow"/>
          <w:u w:val="none"/>
          <w:lang w:val="es-ES"/>
        </w:rPr>
      </w:pPr>
    </w:p>
    <w:p w:rsidR="00D72950" w:rsidRPr="00C33C64" w:rsidRDefault="00D72950" w:rsidP="000A45DC">
      <w:pPr>
        <w:jc w:val="center"/>
        <w:outlineLvl w:val="0"/>
        <w:rPr>
          <w:rFonts w:ascii="Arial" w:eastAsia="DejaVu Sans" w:hAnsi="Arial" w:cs="Arial"/>
          <w:b/>
          <w:sz w:val="20"/>
          <w:szCs w:val="20"/>
          <w:lang w:eastAsia="es-MX" w:bidi="es-MX"/>
        </w:rPr>
      </w:pPr>
      <w:r w:rsidRPr="00C33C64">
        <w:rPr>
          <w:rFonts w:ascii="Arial" w:eastAsia="DejaVu Sans" w:hAnsi="Arial" w:cs="Arial"/>
          <w:b/>
          <w:sz w:val="20"/>
          <w:szCs w:val="20"/>
          <w:lang w:eastAsia="es-MX" w:bidi="es-MX"/>
        </w:rPr>
        <w:t>APARTADO TRES</w:t>
      </w:r>
    </w:p>
    <w:p w:rsidR="00D72950" w:rsidRPr="00C33C64" w:rsidRDefault="00D72950" w:rsidP="000A45DC">
      <w:pPr>
        <w:jc w:val="center"/>
        <w:outlineLvl w:val="0"/>
        <w:rPr>
          <w:rFonts w:ascii="Arial" w:eastAsia="DejaVu Sans" w:hAnsi="Arial" w:cs="Arial"/>
          <w:sz w:val="20"/>
          <w:szCs w:val="20"/>
          <w:lang w:eastAsia="es-MX" w:bidi="es-MX"/>
        </w:rPr>
      </w:pPr>
      <w:r w:rsidRPr="00C33C64">
        <w:rPr>
          <w:rFonts w:ascii="Arial" w:eastAsia="DejaVu Sans" w:hAnsi="Arial" w:cs="Arial"/>
          <w:b/>
          <w:sz w:val="20"/>
          <w:szCs w:val="20"/>
          <w:lang w:eastAsia="es-MX" w:bidi="es-MX"/>
        </w:rPr>
        <w:t>NIVELES DE SEVERIDAD PARA LA ATENCIÓN DE REPORTES</w:t>
      </w:r>
    </w:p>
    <w:p w:rsidR="00D72950" w:rsidRPr="00C33C64" w:rsidRDefault="00D72950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D72950" w:rsidP="000A45DC">
      <w:pPr>
        <w:pStyle w:val="Textopreformateado"/>
        <w:jc w:val="both"/>
        <w:rPr>
          <w:rFonts w:ascii="Arial" w:hAnsi="Arial" w:cs="Arial"/>
        </w:rPr>
      </w:pPr>
      <w:r w:rsidRPr="00C33C64">
        <w:rPr>
          <w:rFonts w:ascii="Arial" w:hAnsi="Arial" w:cs="Arial"/>
        </w:rPr>
        <w:t>“EL PROVEEDOR” deberá sujetarse a los siguientes tiempos de respuesta, de acuerdo con la severidad de los incidentes:</w:t>
      </w:r>
    </w:p>
    <w:p w:rsidR="00D72950" w:rsidRPr="00C33C64" w:rsidRDefault="00D72950" w:rsidP="000A45DC">
      <w:pPr>
        <w:suppressAutoHyphens w:val="0"/>
        <w:jc w:val="both"/>
        <w:rPr>
          <w:rFonts w:ascii="Arial" w:hAnsi="Arial" w:cs="Arial"/>
          <w:sz w:val="20"/>
          <w:szCs w:val="20"/>
          <w:lang w:val="es-MX" w:bidi="es-MX"/>
        </w:rPr>
      </w:pPr>
    </w:p>
    <w:p w:rsidR="00D72950" w:rsidRPr="00C33C64" w:rsidRDefault="00D72950" w:rsidP="000A45DC">
      <w:pPr>
        <w:suppressAutoHyphens w:val="0"/>
        <w:jc w:val="both"/>
        <w:rPr>
          <w:rFonts w:ascii="Arial" w:hAnsi="Arial" w:cs="Arial"/>
          <w:sz w:val="20"/>
          <w:szCs w:val="20"/>
          <w:lang w:val="es-MX" w:bidi="es-MX"/>
        </w:rPr>
      </w:pPr>
      <w:r w:rsidRPr="00C33C64">
        <w:rPr>
          <w:rFonts w:ascii="Arial" w:hAnsi="Arial" w:cs="Arial"/>
          <w:b/>
          <w:sz w:val="20"/>
          <w:szCs w:val="20"/>
          <w:lang w:val="es-MX" w:bidi="es-MX"/>
        </w:rPr>
        <w:t>"Severidad 1" problema crítico</w:t>
      </w:r>
      <w:r w:rsidRPr="00C33C64">
        <w:rPr>
          <w:rFonts w:ascii="Arial" w:hAnsi="Arial" w:cs="Arial"/>
          <w:sz w:val="20"/>
          <w:szCs w:val="20"/>
          <w:lang w:val="es-MX" w:bidi="es-MX"/>
        </w:rPr>
        <w:t>.</w:t>
      </w:r>
      <w:r w:rsidR="00A72F1C">
        <w:rPr>
          <w:rFonts w:ascii="Arial" w:hAnsi="Arial" w:cs="Arial"/>
          <w:sz w:val="20"/>
          <w:szCs w:val="20"/>
          <w:lang w:val="es-MX" w:bidi="es-MX"/>
        </w:rPr>
        <w:t xml:space="preserve"> </w:t>
      </w:r>
      <w:r w:rsidR="0099738B" w:rsidRPr="00C33C64">
        <w:rPr>
          <w:rFonts w:ascii="Arial" w:hAnsi="Arial" w:cs="Arial"/>
          <w:sz w:val="20"/>
          <w:szCs w:val="20"/>
          <w:lang w:val="es-MX" w:bidi="es-MX"/>
        </w:rPr>
        <w:t xml:space="preserve">La </w:t>
      </w:r>
      <w:r w:rsidR="00910114">
        <w:rPr>
          <w:rFonts w:ascii="Arial" w:hAnsi="Arial" w:cs="Arial"/>
          <w:sz w:val="20"/>
          <w:szCs w:val="20"/>
          <w:lang w:val="es-MX" w:bidi="es-MX"/>
        </w:rPr>
        <w:t>Subdirección de Infraestructura</w:t>
      </w:r>
      <w:r w:rsidRPr="00C33C64">
        <w:rPr>
          <w:rFonts w:ascii="Arial" w:hAnsi="Arial" w:cs="Arial"/>
          <w:sz w:val="20"/>
          <w:szCs w:val="20"/>
          <w:lang w:val="es-MX" w:bidi="es-MX"/>
        </w:rPr>
        <w:t xml:space="preserve"> informa daño en uno o varios equipos y existe un impacto grave,</w:t>
      </w:r>
      <w:r w:rsidR="00E21275" w:rsidRPr="00C33C64">
        <w:rPr>
          <w:rFonts w:ascii="Arial" w:hAnsi="Arial" w:cs="Arial"/>
          <w:sz w:val="20"/>
          <w:szCs w:val="20"/>
          <w:lang w:val="es-MX" w:bidi="es-MX"/>
        </w:rPr>
        <w:t xml:space="preserve"> la operación del equipo se encuentra detenida y por lo tanto</w:t>
      </w:r>
      <w:r w:rsidRPr="00C33C64">
        <w:rPr>
          <w:rFonts w:ascii="Arial" w:hAnsi="Arial" w:cs="Arial"/>
          <w:sz w:val="20"/>
          <w:szCs w:val="20"/>
          <w:lang w:val="es-MX" w:bidi="es-MX"/>
        </w:rPr>
        <w:t xml:space="preserve"> se requiere de una solución inmediata.</w:t>
      </w:r>
    </w:p>
    <w:p w:rsidR="00D72950" w:rsidRPr="00C33C64" w:rsidRDefault="00D72950" w:rsidP="000A45DC">
      <w:pPr>
        <w:suppressAutoHyphens w:val="0"/>
        <w:jc w:val="both"/>
        <w:rPr>
          <w:rFonts w:ascii="Arial" w:hAnsi="Arial" w:cs="Arial"/>
          <w:sz w:val="20"/>
          <w:szCs w:val="20"/>
          <w:lang w:val="es-MX" w:bidi="es-MX"/>
        </w:rPr>
      </w:pPr>
    </w:p>
    <w:p w:rsidR="00D72950" w:rsidRPr="00C33C64" w:rsidRDefault="00D72950" w:rsidP="000A45DC">
      <w:pPr>
        <w:suppressAutoHyphens w:val="0"/>
        <w:jc w:val="both"/>
        <w:rPr>
          <w:rFonts w:ascii="Arial" w:hAnsi="Arial" w:cs="Arial"/>
          <w:sz w:val="20"/>
          <w:szCs w:val="20"/>
          <w:lang w:val="es-MX" w:bidi="es-MX"/>
        </w:rPr>
      </w:pPr>
      <w:r w:rsidRPr="00C33C64">
        <w:rPr>
          <w:rFonts w:ascii="Arial" w:hAnsi="Arial" w:cs="Arial"/>
          <w:sz w:val="20"/>
          <w:szCs w:val="20"/>
          <w:lang w:val="es-MX" w:bidi="es-MX"/>
        </w:rPr>
        <w:t xml:space="preserve">A) Tiempo de respuesta en sitio: 1 hora a partir </w:t>
      </w:r>
      <w:r w:rsidRPr="00C33C64">
        <w:rPr>
          <w:rFonts w:ascii="Arial" w:eastAsia="DejaVu Sans" w:hAnsi="Arial" w:cs="Arial"/>
          <w:sz w:val="20"/>
          <w:szCs w:val="20"/>
          <w:lang w:eastAsia="es-MX" w:bidi="es-MX"/>
        </w:rPr>
        <w:t>de la recepción del reporte</w:t>
      </w:r>
      <w:r w:rsidRPr="00C33C64">
        <w:rPr>
          <w:rFonts w:ascii="Arial" w:hAnsi="Arial" w:cs="Arial"/>
          <w:sz w:val="20"/>
          <w:szCs w:val="20"/>
          <w:lang w:val="es-MX" w:bidi="es-MX"/>
        </w:rPr>
        <w:t>.</w:t>
      </w:r>
    </w:p>
    <w:p w:rsidR="00D72950" w:rsidRPr="00C33C64" w:rsidRDefault="00D72950" w:rsidP="000A45DC">
      <w:pPr>
        <w:suppressAutoHyphens w:val="0"/>
        <w:jc w:val="both"/>
        <w:rPr>
          <w:rFonts w:ascii="Arial" w:hAnsi="Arial" w:cs="Arial"/>
          <w:sz w:val="20"/>
          <w:szCs w:val="20"/>
          <w:lang w:val="es-MX" w:bidi="es-MX"/>
        </w:rPr>
      </w:pPr>
      <w:r w:rsidRPr="00C33C64">
        <w:rPr>
          <w:rFonts w:ascii="Arial" w:hAnsi="Arial" w:cs="Arial"/>
          <w:sz w:val="20"/>
          <w:szCs w:val="20"/>
          <w:lang w:val="es-MX" w:bidi="es-MX"/>
        </w:rPr>
        <w:t xml:space="preserve">B) Tiempo máximo de solución: 8 horas a partir </w:t>
      </w:r>
      <w:r w:rsidRPr="00C33C64">
        <w:rPr>
          <w:rFonts w:ascii="Arial" w:eastAsia="DejaVu Sans" w:hAnsi="Arial" w:cs="Arial"/>
          <w:sz w:val="20"/>
          <w:szCs w:val="20"/>
          <w:lang w:eastAsia="es-MX" w:bidi="es-MX"/>
        </w:rPr>
        <w:t>de la recepción del reporte</w:t>
      </w:r>
      <w:r w:rsidRPr="00C33C64">
        <w:rPr>
          <w:rFonts w:ascii="Arial" w:hAnsi="Arial" w:cs="Arial"/>
          <w:sz w:val="20"/>
          <w:szCs w:val="20"/>
          <w:lang w:val="es-MX" w:bidi="es-MX"/>
        </w:rPr>
        <w:t>.</w:t>
      </w:r>
    </w:p>
    <w:p w:rsidR="00D72950" w:rsidRPr="00C33C64" w:rsidRDefault="00D72950" w:rsidP="000A45DC">
      <w:pPr>
        <w:suppressAutoHyphens w:val="0"/>
        <w:jc w:val="both"/>
        <w:rPr>
          <w:rFonts w:ascii="Arial" w:hAnsi="Arial" w:cs="Arial"/>
          <w:sz w:val="20"/>
          <w:szCs w:val="20"/>
          <w:lang w:val="es-MX" w:bidi="es-MX"/>
        </w:rPr>
      </w:pPr>
    </w:p>
    <w:p w:rsidR="00D72950" w:rsidRPr="00C33C64" w:rsidRDefault="00D72950" w:rsidP="000A45DC">
      <w:pPr>
        <w:suppressAutoHyphens w:val="0"/>
        <w:jc w:val="both"/>
        <w:rPr>
          <w:rFonts w:ascii="Arial" w:hAnsi="Arial" w:cs="Arial"/>
          <w:sz w:val="20"/>
          <w:szCs w:val="20"/>
          <w:lang w:val="es-MX" w:bidi="es-MX"/>
        </w:rPr>
      </w:pPr>
      <w:r w:rsidRPr="00C33C64">
        <w:rPr>
          <w:rFonts w:ascii="Arial" w:hAnsi="Arial" w:cs="Arial"/>
          <w:b/>
          <w:sz w:val="20"/>
          <w:szCs w:val="20"/>
          <w:lang w:val="es-MX" w:bidi="es-MX"/>
        </w:rPr>
        <w:t>"Severidad 2" problema mayor</w:t>
      </w:r>
      <w:r w:rsidRPr="00C33C64">
        <w:rPr>
          <w:rFonts w:ascii="Arial" w:hAnsi="Arial" w:cs="Arial"/>
          <w:sz w:val="20"/>
          <w:szCs w:val="20"/>
          <w:lang w:val="es-MX" w:bidi="es-MX"/>
        </w:rPr>
        <w:t>.</w:t>
      </w:r>
      <w:r w:rsidR="00A72F1C">
        <w:rPr>
          <w:rFonts w:ascii="Arial" w:hAnsi="Arial" w:cs="Arial"/>
          <w:sz w:val="20"/>
          <w:szCs w:val="20"/>
          <w:lang w:val="es-MX" w:bidi="es-MX"/>
        </w:rPr>
        <w:t xml:space="preserve"> </w:t>
      </w:r>
      <w:r w:rsidR="0099738B" w:rsidRPr="00C33C64">
        <w:rPr>
          <w:rFonts w:ascii="Arial" w:hAnsi="Arial" w:cs="Arial"/>
          <w:sz w:val="20"/>
          <w:szCs w:val="20"/>
          <w:lang w:val="es-MX" w:bidi="es-MX"/>
        </w:rPr>
        <w:t xml:space="preserve">La </w:t>
      </w:r>
      <w:r w:rsidR="00910114">
        <w:rPr>
          <w:rFonts w:ascii="Arial" w:hAnsi="Arial" w:cs="Arial"/>
          <w:sz w:val="20"/>
          <w:szCs w:val="20"/>
          <w:lang w:val="es-MX" w:bidi="es-MX"/>
        </w:rPr>
        <w:t>Subdirección de Infraestructura</w:t>
      </w:r>
      <w:r w:rsidRPr="00C33C64">
        <w:rPr>
          <w:rFonts w:ascii="Arial" w:hAnsi="Arial" w:cs="Arial"/>
          <w:sz w:val="20"/>
          <w:szCs w:val="20"/>
          <w:lang w:val="es-MX" w:bidi="es-MX"/>
        </w:rPr>
        <w:t xml:space="preserve"> informa daño en uno o varios equipos </w:t>
      </w:r>
      <w:r w:rsidRPr="00C33C64">
        <w:rPr>
          <w:rFonts w:ascii="Arial" w:hAnsi="Arial" w:cs="Arial"/>
          <w:bCs/>
          <w:sz w:val="20"/>
          <w:szCs w:val="20"/>
          <w:lang w:val="es-MX"/>
        </w:rPr>
        <w:t>y</w:t>
      </w:r>
      <w:r w:rsidRPr="00C33C64">
        <w:rPr>
          <w:rFonts w:ascii="Arial" w:hAnsi="Arial" w:cs="Arial"/>
          <w:sz w:val="20"/>
          <w:szCs w:val="20"/>
          <w:lang w:val="es-MX" w:bidi="es-MX"/>
        </w:rPr>
        <w:t xml:space="preserve"> alguna de la funcionalidad no está disponible, </w:t>
      </w:r>
      <w:r w:rsidR="00A46B2E" w:rsidRPr="00C33C64">
        <w:rPr>
          <w:rFonts w:ascii="Arial" w:hAnsi="Arial" w:cs="Arial"/>
          <w:sz w:val="20"/>
          <w:szCs w:val="20"/>
          <w:lang w:val="es-MX" w:bidi="es-MX"/>
        </w:rPr>
        <w:t>la operación del equipo se encuentra trabajando parcialmente y por lo tanto se requiere de una solución lo más pronto posible.</w:t>
      </w:r>
    </w:p>
    <w:p w:rsidR="00D72950" w:rsidRPr="00C33C64" w:rsidRDefault="00D72950" w:rsidP="000A45DC">
      <w:pPr>
        <w:suppressAutoHyphens w:val="0"/>
        <w:jc w:val="both"/>
        <w:rPr>
          <w:rFonts w:ascii="Arial" w:hAnsi="Arial" w:cs="Arial"/>
          <w:sz w:val="20"/>
          <w:szCs w:val="20"/>
          <w:lang w:val="es-MX" w:bidi="es-MX"/>
        </w:rPr>
      </w:pPr>
    </w:p>
    <w:p w:rsidR="00D72950" w:rsidRPr="00C33C64" w:rsidRDefault="00D72950" w:rsidP="000A45DC">
      <w:pPr>
        <w:suppressAutoHyphens w:val="0"/>
        <w:jc w:val="both"/>
        <w:rPr>
          <w:rFonts w:ascii="Arial" w:hAnsi="Arial" w:cs="Arial"/>
          <w:sz w:val="20"/>
          <w:szCs w:val="20"/>
          <w:lang w:val="es-MX" w:bidi="es-MX"/>
        </w:rPr>
      </w:pPr>
      <w:r w:rsidRPr="00C33C64">
        <w:rPr>
          <w:rFonts w:ascii="Arial" w:hAnsi="Arial" w:cs="Arial"/>
          <w:sz w:val="20"/>
          <w:szCs w:val="20"/>
          <w:lang w:val="es-MX" w:bidi="es-MX"/>
        </w:rPr>
        <w:t>A) Tiempo de respuesta en sitio: 2 hora</w:t>
      </w:r>
      <w:r w:rsidR="00720314">
        <w:rPr>
          <w:rFonts w:ascii="Arial" w:hAnsi="Arial" w:cs="Arial"/>
          <w:sz w:val="20"/>
          <w:szCs w:val="20"/>
          <w:lang w:val="es-MX" w:bidi="es-MX"/>
        </w:rPr>
        <w:t>s</w:t>
      </w:r>
      <w:r w:rsidRPr="00C33C64">
        <w:rPr>
          <w:rFonts w:ascii="Arial" w:hAnsi="Arial" w:cs="Arial"/>
          <w:sz w:val="20"/>
          <w:szCs w:val="20"/>
          <w:lang w:val="es-MX" w:bidi="es-MX"/>
        </w:rPr>
        <w:t xml:space="preserve"> a partir </w:t>
      </w:r>
      <w:r w:rsidRPr="00C33C64">
        <w:rPr>
          <w:rFonts w:ascii="Arial" w:eastAsia="DejaVu Sans" w:hAnsi="Arial" w:cs="Arial"/>
          <w:sz w:val="20"/>
          <w:szCs w:val="20"/>
          <w:lang w:eastAsia="es-MX" w:bidi="es-MX"/>
        </w:rPr>
        <w:t>de la recepción del reporte</w:t>
      </w:r>
      <w:r w:rsidRPr="00C33C64">
        <w:rPr>
          <w:rFonts w:ascii="Arial" w:hAnsi="Arial" w:cs="Arial"/>
          <w:sz w:val="20"/>
          <w:szCs w:val="20"/>
          <w:lang w:val="es-MX" w:bidi="es-MX"/>
        </w:rPr>
        <w:t>.</w:t>
      </w:r>
    </w:p>
    <w:p w:rsidR="00D72950" w:rsidRPr="00C33C64" w:rsidRDefault="00D72950" w:rsidP="000A45DC">
      <w:pPr>
        <w:suppressAutoHyphens w:val="0"/>
        <w:jc w:val="both"/>
        <w:rPr>
          <w:rFonts w:ascii="Arial" w:hAnsi="Arial" w:cs="Arial"/>
          <w:sz w:val="20"/>
          <w:szCs w:val="20"/>
          <w:lang w:val="es-MX" w:bidi="es-MX"/>
        </w:rPr>
      </w:pPr>
      <w:r w:rsidRPr="00C33C64">
        <w:rPr>
          <w:rFonts w:ascii="Arial" w:hAnsi="Arial" w:cs="Arial"/>
          <w:sz w:val="20"/>
          <w:szCs w:val="20"/>
          <w:lang w:val="es-MX" w:bidi="es-MX"/>
        </w:rPr>
        <w:t xml:space="preserve">B) Tiempo máximo de solución: 24 horas a partir </w:t>
      </w:r>
      <w:r w:rsidRPr="00C33C64">
        <w:rPr>
          <w:rFonts w:ascii="Arial" w:eastAsia="DejaVu Sans" w:hAnsi="Arial" w:cs="Arial"/>
          <w:sz w:val="20"/>
          <w:szCs w:val="20"/>
          <w:lang w:eastAsia="es-MX" w:bidi="es-MX"/>
        </w:rPr>
        <w:t>de la recepción del reporte</w:t>
      </w:r>
      <w:r w:rsidRPr="00C33C64">
        <w:rPr>
          <w:rFonts w:ascii="Arial" w:hAnsi="Arial" w:cs="Arial"/>
          <w:sz w:val="20"/>
          <w:szCs w:val="20"/>
          <w:lang w:val="es-MX" w:bidi="es-MX"/>
        </w:rPr>
        <w:t>.</w:t>
      </w:r>
    </w:p>
    <w:p w:rsidR="00D72950" w:rsidRPr="00C33C64" w:rsidRDefault="00D72950" w:rsidP="000A45DC">
      <w:pPr>
        <w:suppressAutoHyphens w:val="0"/>
        <w:jc w:val="both"/>
        <w:rPr>
          <w:rFonts w:ascii="Arial" w:hAnsi="Arial" w:cs="Arial"/>
          <w:sz w:val="20"/>
          <w:szCs w:val="20"/>
          <w:lang w:val="es-MX" w:bidi="es-MX"/>
        </w:rPr>
      </w:pPr>
    </w:p>
    <w:p w:rsidR="00D72950" w:rsidRPr="00C33C64" w:rsidRDefault="00D72950" w:rsidP="000A45DC">
      <w:pPr>
        <w:jc w:val="both"/>
        <w:rPr>
          <w:rFonts w:ascii="Arial" w:eastAsia="DejaVu Sans" w:hAnsi="Arial" w:cs="Arial"/>
          <w:sz w:val="20"/>
          <w:szCs w:val="20"/>
          <w:lang w:eastAsia="es-MX" w:bidi="es-MX"/>
        </w:rPr>
      </w:pPr>
      <w:r w:rsidRPr="00C33C64">
        <w:rPr>
          <w:rFonts w:ascii="Arial" w:hAnsi="Arial" w:cs="Arial"/>
          <w:b/>
          <w:sz w:val="20"/>
          <w:szCs w:val="20"/>
          <w:lang w:val="es-MX" w:bidi="es-MX"/>
        </w:rPr>
        <w:t>"Severidad 3" problema menor</w:t>
      </w:r>
      <w:r w:rsidRPr="00C33C64">
        <w:rPr>
          <w:rFonts w:ascii="Arial" w:hAnsi="Arial" w:cs="Arial"/>
          <w:sz w:val="20"/>
          <w:szCs w:val="20"/>
          <w:lang w:val="es-MX" w:bidi="es-MX"/>
        </w:rPr>
        <w:t>.</w:t>
      </w:r>
      <w:r w:rsidR="00A72F1C">
        <w:rPr>
          <w:rFonts w:ascii="Arial" w:hAnsi="Arial" w:cs="Arial"/>
          <w:sz w:val="20"/>
          <w:szCs w:val="20"/>
          <w:lang w:val="es-MX" w:bidi="es-MX"/>
        </w:rPr>
        <w:t xml:space="preserve"> </w:t>
      </w:r>
      <w:r w:rsidR="0099738B" w:rsidRPr="00C33C64">
        <w:rPr>
          <w:rFonts w:ascii="Arial" w:hAnsi="Arial" w:cs="Arial"/>
          <w:sz w:val="20"/>
          <w:szCs w:val="20"/>
          <w:lang w:val="es-MX" w:bidi="es-MX"/>
        </w:rPr>
        <w:t xml:space="preserve">La </w:t>
      </w:r>
      <w:r w:rsidR="00910114">
        <w:rPr>
          <w:rFonts w:ascii="Arial" w:hAnsi="Arial" w:cs="Arial"/>
          <w:sz w:val="20"/>
          <w:szCs w:val="20"/>
          <w:lang w:val="es-MX" w:bidi="es-MX"/>
        </w:rPr>
        <w:t>Subdirección de Infraestructura</w:t>
      </w:r>
      <w:r w:rsidR="0099738B" w:rsidRPr="00C33C64">
        <w:rPr>
          <w:rFonts w:ascii="Arial" w:hAnsi="Arial" w:cs="Arial"/>
          <w:sz w:val="20"/>
          <w:szCs w:val="20"/>
          <w:lang w:val="es-MX" w:bidi="es-MX"/>
        </w:rPr>
        <w:t xml:space="preserve"> </w:t>
      </w:r>
      <w:r w:rsidR="00A46B2E" w:rsidRPr="00C33C64">
        <w:rPr>
          <w:rFonts w:ascii="Arial" w:hAnsi="Arial" w:cs="Arial"/>
          <w:sz w:val="20"/>
          <w:szCs w:val="20"/>
          <w:lang w:val="es-MX" w:bidi="es-MX"/>
        </w:rPr>
        <w:t>informa daño menor en uno o varios equipos</w:t>
      </w:r>
      <w:r w:rsidR="00A46B2E" w:rsidRPr="00C33C64">
        <w:rPr>
          <w:rFonts w:ascii="Arial" w:eastAsia="DejaVu Sans" w:hAnsi="Arial" w:cs="Arial"/>
          <w:sz w:val="20"/>
          <w:szCs w:val="20"/>
          <w:lang w:eastAsia="es-MX" w:bidi="es-MX"/>
        </w:rPr>
        <w:t xml:space="preserve"> y </w:t>
      </w:r>
      <w:r w:rsidR="00B532A6" w:rsidRPr="00C33C64">
        <w:rPr>
          <w:rFonts w:ascii="Arial" w:eastAsia="DejaVu Sans" w:hAnsi="Arial" w:cs="Arial"/>
          <w:sz w:val="20"/>
          <w:szCs w:val="20"/>
          <w:lang w:eastAsia="es-MX" w:bidi="es-MX"/>
        </w:rPr>
        <w:t xml:space="preserve">este </w:t>
      </w:r>
      <w:r w:rsidRPr="00C33C64">
        <w:rPr>
          <w:rFonts w:ascii="Arial" w:eastAsia="DejaVu Sans" w:hAnsi="Arial" w:cs="Arial"/>
          <w:sz w:val="20"/>
          <w:szCs w:val="20"/>
          <w:lang w:eastAsia="es-MX" w:bidi="es-MX"/>
        </w:rPr>
        <w:t xml:space="preserve">puede </w:t>
      </w:r>
      <w:r w:rsidR="00B532A6" w:rsidRPr="00C33C64">
        <w:rPr>
          <w:rFonts w:ascii="Arial" w:eastAsia="DejaVu Sans" w:hAnsi="Arial" w:cs="Arial"/>
          <w:sz w:val="20"/>
          <w:szCs w:val="20"/>
          <w:lang w:eastAsia="es-MX" w:bidi="es-MX"/>
        </w:rPr>
        <w:t>seguir operando sin problema</w:t>
      </w:r>
      <w:r w:rsidRPr="00C33C64">
        <w:rPr>
          <w:rFonts w:ascii="Arial" w:eastAsia="DejaVu Sans" w:hAnsi="Arial" w:cs="Arial"/>
          <w:sz w:val="20"/>
          <w:szCs w:val="20"/>
          <w:lang w:eastAsia="es-MX" w:bidi="es-MX"/>
        </w:rPr>
        <w:t>, no existe impacto crítico en las operaciones, se requiere de una solución</w:t>
      </w:r>
      <w:r w:rsidR="00B532A6" w:rsidRPr="00C33C64">
        <w:rPr>
          <w:rFonts w:ascii="Arial" w:eastAsia="DejaVu Sans" w:hAnsi="Arial" w:cs="Arial"/>
          <w:sz w:val="20"/>
          <w:szCs w:val="20"/>
          <w:lang w:eastAsia="es-MX" w:bidi="es-MX"/>
        </w:rPr>
        <w:t xml:space="preserve"> programada.</w:t>
      </w:r>
    </w:p>
    <w:p w:rsidR="00D72950" w:rsidRPr="00C33C64" w:rsidRDefault="00D72950" w:rsidP="000A45DC">
      <w:pPr>
        <w:suppressAutoHyphens w:val="0"/>
        <w:jc w:val="both"/>
        <w:rPr>
          <w:rFonts w:ascii="Arial" w:hAnsi="Arial" w:cs="Arial"/>
          <w:sz w:val="20"/>
          <w:szCs w:val="20"/>
          <w:lang w:bidi="es-MX"/>
        </w:rPr>
      </w:pPr>
    </w:p>
    <w:p w:rsidR="00D72950" w:rsidRPr="00C33C64" w:rsidRDefault="00D72950" w:rsidP="000A45DC">
      <w:pPr>
        <w:suppressAutoHyphens w:val="0"/>
        <w:jc w:val="both"/>
        <w:rPr>
          <w:rFonts w:ascii="Arial" w:hAnsi="Arial" w:cs="Arial"/>
          <w:sz w:val="20"/>
          <w:szCs w:val="20"/>
          <w:lang w:val="es-MX" w:bidi="es-MX"/>
        </w:rPr>
      </w:pPr>
      <w:r w:rsidRPr="00C33C64">
        <w:rPr>
          <w:rFonts w:ascii="Arial" w:hAnsi="Arial" w:cs="Arial"/>
          <w:sz w:val="20"/>
          <w:szCs w:val="20"/>
          <w:lang w:val="es-MX" w:bidi="es-MX"/>
        </w:rPr>
        <w:t xml:space="preserve">A) Tiempo de respuesta </w:t>
      </w:r>
      <w:r w:rsidRPr="00C33C64">
        <w:rPr>
          <w:rFonts w:ascii="Arial" w:eastAsia="DejaVu Sans" w:hAnsi="Arial" w:cs="Arial"/>
          <w:sz w:val="20"/>
          <w:szCs w:val="20"/>
          <w:lang w:eastAsia="es-MX" w:bidi="es-MX"/>
        </w:rPr>
        <w:t>vía telefónica o por correo electrónico</w:t>
      </w:r>
      <w:r w:rsidRPr="00C33C64">
        <w:rPr>
          <w:rFonts w:ascii="Arial" w:hAnsi="Arial" w:cs="Arial"/>
          <w:sz w:val="20"/>
          <w:szCs w:val="20"/>
          <w:lang w:val="es-MX" w:bidi="es-MX"/>
        </w:rPr>
        <w:t xml:space="preserve">: 3 horas a partir </w:t>
      </w:r>
      <w:r w:rsidRPr="00C33C64">
        <w:rPr>
          <w:rFonts w:ascii="Arial" w:eastAsia="DejaVu Sans" w:hAnsi="Arial" w:cs="Arial"/>
          <w:sz w:val="20"/>
          <w:szCs w:val="20"/>
          <w:lang w:eastAsia="es-MX" w:bidi="es-MX"/>
        </w:rPr>
        <w:t>de la recepción del reporte</w:t>
      </w:r>
      <w:r w:rsidRPr="00C33C64">
        <w:rPr>
          <w:rFonts w:ascii="Arial" w:hAnsi="Arial" w:cs="Arial"/>
          <w:sz w:val="20"/>
          <w:szCs w:val="20"/>
          <w:lang w:val="es-MX" w:bidi="es-MX"/>
        </w:rPr>
        <w:t>.</w:t>
      </w:r>
    </w:p>
    <w:p w:rsidR="00D72950" w:rsidRPr="00C33C64" w:rsidRDefault="00D72950" w:rsidP="000A45DC">
      <w:pPr>
        <w:suppressAutoHyphens w:val="0"/>
        <w:jc w:val="both"/>
        <w:rPr>
          <w:rFonts w:ascii="Arial" w:hAnsi="Arial" w:cs="Arial"/>
          <w:sz w:val="20"/>
          <w:szCs w:val="20"/>
          <w:lang w:val="es-MX" w:bidi="es-MX"/>
        </w:rPr>
      </w:pPr>
      <w:r w:rsidRPr="00C33C64">
        <w:rPr>
          <w:rFonts w:ascii="Arial" w:hAnsi="Arial" w:cs="Arial"/>
          <w:sz w:val="20"/>
          <w:szCs w:val="20"/>
          <w:lang w:val="es-MX" w:bidi="es-MX"/>
        </w:rPr>
        <w:t xml:space="preserve">B) Tiempo máximo de solución: </w:t>
      </w:r>
      <w:r w:rsidR="00557127">
        <w:rPr>
          <w:rFonts w:ascii="Arial" w:hAnsi="Arial" w:cs="Arial"/>
          <w:sz w:val="20"/>
          <w:szCs w:val="20"/>
          <w:lang w:val="es-MX" w:bidi="es-MX"/>
        </w:rPr>
        <w:t>5</w:t>
      </w:r>
      <w:r w:rsidR="00720314">
        <w:rPr>
          <w:rFonts w:ascii="Arial" w:hAnsi="Arial" w:cs="Arial"/>
          <w:sz w:val="20"/>
          <w:szCs w:val="20"/>
          <w:lang w:val="es-MX" w:bidi="es-MX"/>
        </w:rPr>
        <w:t xml:space="preserve"> </w:t>
      </w:r>
      <w:r w:rsidR="00557127">
        <w:rPr>
          <w:rFonts w:ascii="Arial" w:hAnsi="Arial" w:cs="Arial"/>
          <w:sz w:val="20"/>
          <w:szCs w:val="20"/>
          <w:lang w:val="es-MX" w:bidi="es-MX"/>
        </w:rPr>
        <w:t xml:space="preserve">días hábiles </w:t>
      </w:r>
      <w:r w:rsidRPr="00C33C64">
        <w:rPr>
          <w:rFonts w:ascii="Arial" w:hAnsi="Arial" w:cs="Arial"/>
          <w:sz w:val="20"/>
          <w:szCs w:val="20"/>
          <w:lang w:val="es-MX" w:bidi="es-MX"/>
        </w:rPr>
        <w:t>a partir de la recepción del reporte.</w:t>
      </w:r>
    </w:p>
    <w:p w:rsidR="00D72950" w:rsidRPr="00C33C64" w:rsidRDefault="00D72950" w:rsidP="000A45DC">
      <w:pPr>
        <w:suppressAutoHyphens w:val="0"/>
        <w:jc w:val="both"/>
        <w:rPr>
          <w:rFonts w:ascii="Arial" w:hAnsi="Arial" w:cs="Arial"/>
          <w:sz w:val="20"/>
          <w:szCs w:val="20"/>
          <w:lang w:val="es-MX" w:bidi="es-MX"/>
        </w:rPr>
      </w:pPr>
    </w:p>
    <w:p w:rsidR="000D5490" w:rsidRPr="00C33C64" w:rsidRDefault="00D72950" w:rsidP="000A45DC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  <w:lang w:val="es-MX" w:bidi="es-MX"/>
        </w:rPr>
        <w:t xml:space="preserve">El tipo de severidad será establecida por la </w:t>
      </w:r>
      <w:r w:rsidR="00910114">
        <w:rPr>
          <w:rFonts w:ascii="Arial" w:hAnsi="Arial" w:cs="Arial"/>
          <w:sz w:val="20"/>
          <w:szCs w:val="20"/>
          <w:lang w:val="es-MX" w:bidi="es-MX"/>
        </w:rPr>
        <w:t>Subdirección de Infraestructura</w:t>
      </w:r>
      <w:r w:rsidRPr="00C33C64">
        <w:rPr>
          <w:rFonts w:ascii="Arial" w:hAnsi="Arial" w:cs="Arial"/>
          <w:sz w:val="20"/>
          <w:szCs w:val="20"/>
          <w:lang w:val="es-MX" w:bidi="es-MX"/>
        </w:rPr>
        <w:t xml:space="preserve"> al momento de levantar el reporte del incidente. </w:t>
      </w:r>
      <w:r w:rsidRPr="00C33C64">
        <w:rPr>
          <w:rFonts w:ascii="Arial" w:hAnsi="Arial" w:cs="Arial"/>
          <w:sz w:val="20"/>
          <w:szCs w:val="20"/>
        </w:rPr>
        <w:t xml:space="preserve">En caso de no cumplir con los tiempos de respuesta y/o tiempo máximo de solución estipulados, </w:t>
      </w:r>
      <w:r w:rsidR="009254B1" w:rsidRPr="00C33C64">
        <w:rPr>
          <w:rFonts w:ascii="Arial" w:hAnsi="Arial" w:cs="Arial"/>
          <w:sz w:val="20"/>
          <w:szCs w:val="20"/>
        </w:rPr>
        <w:t xml:space="preserve">“LA </w:t>
      </w:r>
      <w:r w:rsidR="0099738B" w:rsidRPr="00C33C64">
        <w:rPr>
          <w:rFonts w:ascii="Arial" w:hAnsi="Arial" w:cs="Arial"/>
          <w:sz w:val="20"/>
          <w:szCs w:val="20"/>
        </w:rPr>
        <w:t>CDMX</w:t>
      </w:r>
      <w:r w:rsidR="009254B1" w:rsidRPr="00C33C64">
        <w:rPr>
          <w:rFonts w:ascii="Arial" w:hAnsi="Arial" w:cs="Arial"/>
          <w:sz w:val="20"/>
          <w:szCs w:val="20"/>
        </w:rPr>
        <w:t>”</w:t>
      </w:r>
      <w:r w:rsidRPr="00C33C64">
        <w:rPr>
          <w:rFonts w:ascii="Arial" w:hAnsi="Arial" w:cs="Arial"/>
          <w:sz w:val="20"/>
          <w:szCs w:val="20"/>
        </w:rPr>
        <w:t xml:space="preserve"> aplicará a “EL PROVEEDOR” una penalización inicial del cinco por ciento sobre el monto</w:t>
      </w:r>
      <w:r w:rsidR="002F645F" w:rsidRPr="00C33C64">
        <w:rPr>
          <w:rFonts w:ascii="Arial" w:hAnsi="Arial" w:cs="Arial"/>
          <w:sz w:val="20"/>
          <w:szCs w:val="20"/>
        </w:rPr>
        <w:t xml:space="preserve"> total</w:t>
      </w:r>
      <w:r w:rsidRPr="00C33C64">
        <w:rPr>
          <w:rFonts w:ascii="Arial" w:hAnsi="Arial" w:cs="Arial"/>
          <w:sz w:val="20"/>
          <w:szCs w:val="20"/>
        </w:rPr>
        <w:t xml:space="preserve"> del mantenimiento correctivo.</w:t>
      </w:r>
      <w:r w:rsidR="00A72F1C">
        <w:rPr>
          <w:rFonts w:ascii="Arial" w:hAnsi="Arial" w:cs="Arial"/>
          <w:sz w:val="20"/>
          <w:szCs w:val="20"/>
        </w:rPr>
        <w:t xml:space="preserve"> </w:t>
      </w:r>
      <w:r w:rsidRPr="00C33C64">
        <w:rPr>
          <w:rFonts w:ascii="Arial" w:hAnsi="Arial" w:cs="Arial"/>
          <w:sz w:val="20"/>
          <w:szCs w:val="20"/>
        </w:rPr>
        <w:t xml:space="preserve">Para los días adicionales de retraso, </w:t>
      </w:r>
      <w:r w:rsidR="0099738B" w:rsidRPr="00C33C64">
        <w:rPr>
          <w:rFonts w:ascii="Arial" w:hAnsi="Arial" w:cs="Arial"/>
          <w:sz w:val="20"/>
          <w:szCs w:val="20"/>
        </w:rPr>
        <w:t>“LA CDMX”</w:t>
      </w:r>
      <w:r w:rsidRPr="00C33C64">
        <w:rPr>
          <w:rFonts w:ascii="Arial" w:hAnsi="Arial" w:cs="Arial"/>
          <w:sz w:val="20"/>
          <w:szCs w:val="20"/>
        </w:rPr>
        <w:t xml:space="preserve"> aplicará la pena convencional.</w:t>
      </w:r>
    </w:p>
    <w:p w:rsidR="00350F8C" w:rsidRPr="00C33C64" w:rsidRDefault="00350F8C" w:rsidP="000A45DC">
      <w:pPr>
        <w:pStyle w:val="Textoindependiente21"/>
        <w:jc w:val="left"/>
        <w:rPr>
          <w:rFonts w:ascii="Arial" w:hAnsi="Arial" w:cs="Arial"/>
          <w:b w:val="0"/>
          <w:sz w:val="20"/>
          <w:u w:val="none"/>
        </w:rPr>
      </w:pPr>
    </w:p>
    <w:p w:rsidR="00167987" w:rsidRPr="00C33C64" w:rsidRDefault="00A72F1C" w:rsidP="000A45D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APARTADO A</w:t>
      </w:r>
    </w:p>
    <w:p w:rsidR="006A2874" w:rsidRPr="00C33C64" w:rsidRDefault="006A2874" w:rsidP="000A45DC">
      <w:pPr>
        <w:pStyle w:val="Textoindependiente21"/>
        <w:rPr>
          <w:rFonts w:ascii="Arial" w:hAnsi="Arial" w:cs="Arial"/>
          <w:sz w:val="20"/>
          <w:u w:val="none"/>
        </w:rPr>
      </w:pPr>
      <w:r w:rsidRPr="00C33C64">
        <w:rPr>
          <w:rFonts w:ascii="Arial" w:hAnsi="Arial" w:cs="Arial"/>
          <w:sz w:val="20"/>
          <w:u w:val="none"/>
        </w:rPr>
        <w:t>MANTENIMIENTO PREVENTIVO</w:t>
      </w:r>
      <w:r w:rsidR="003C0178">
        <w:rPr>
          <w:rFonts w:ascii="Arial" w:hAnsi="Arial" w:cs="Arial"/>
          <w:sz w:val="20"/>
          <w:u w:val="none"/>
        </w:rPr>
        <w:t xml:space="preserve"> </w:t>
      </w:r>
      <w:r w:rsidR="00541833" w:rsidRPr="00C33C64">
        <w:rPr>
          <w:rFonts w:ascii="Arial" w:hAnsi="Arial" w:cs="Arial"/>
          <w:sz w:val="20"/>
          <w:u w:val="none"/>
        </w:rPr>
        <w:t>DEL SISTEMA DE AIRE DE PRECISIÓN STULZ</w:t>
      </w:r>
    </w:p>
    <w:p w:rsidR="006A2874" w:rsidRPr="00C33C64" w:rsidRDefault="006A2874" w:rsidP="000A45DC">
      <w:pPr>
        <w:pStyle w:val="Textoindependiente21"/>
        <w:rPr>
          <w:rFonts w:ascii="Arial" w:hAnsi="Arial" w:cs="Arial"/>
          <w:sz w:val="20"/>
          <w:u w:val="none"/>
        </w:rPr>
      </w:pPr>
    </w:p>
    <w:p w:rsidR="001F68D2" w:rsidRPr="00C33C64" w:rsidRDefault="00A72F1C" w:rsidP="000A45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1F68D2" w:rsidRPr="00C33C64">
        <w:rPr>
          <w:rFonts w:ascii="Arial" w:hAnsi="Arial" w:cs="Arial"/>
          <w:b/>
          <w:sz w:val="20"/>
          <w:szCs w:val="20"/>
        </w:rPr>
        <w:t>.1</w:t>
      </w:r>
      <w:r w:rsidR="00530ECE" w:rsidRPr="00C33C64">
        <w:rPr>
          <w:rFonts w:ascii="Arial" w:hAnsi="Arial" w:cs="Arial"/>
          <w:b/>
          <w:sz w:val="20"/>
          <w:szCs w:val="20"/>
        </w:rPr>
        <w:t>.</w:t>
      </w:r>
      <w:r w:rsidR="001F68D2" w:rsidRPr="00C33C64">
        <w:rPr>
          <w:rFonts w:ascii="Arial" w:hAnsi="Arial" w:cs="Arial"/>
          <w:b/>
          <w:sz w:val="20"/>
          <w:szCs w:val="20"/>
        </w:rPr>
        <w:t xml:space="preserve"> RUTINAS PARA EL SERVICIO DE MANTENIMIENTO PREVENTIVO</w:t>
      </w:r>
    </w:p>
    <w:p w:rsidR="001F68D2" w:rsidRPr="00C33C64" w:rsidRDefault="001F68D2" w:rsidP="000A45DC">
      <w:pPr>
        <w:rPr>
          <w:rFonts w:ascii="Arial" w:hAnsi="Arial" w:cs="Arial"/>
          <w:sz w:val="20"/>
          <w:szCs w:val="20"/>
        </w:rPr>
      </w:pPr>
    </w:p>
    <w:p w:rsidR="001F68D2" w:rsidRPr="00C33C64" w:rsidRDefault="001F68D2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>“EL PROVEEDOR” deberá efectuar el servicio de mantenimiento preventivo a los 2 aires de precisión de 30 T.R. y las 4 condensadoras, atendiendo a lo establecido en este apartado y estableciendo los procedimientos adecuados y efectivos que estipule el fabricante del equipo, a efecto de conservarlos en óptimo funcionamiento.</w:t>
      </w:r>
    </w:p>
    <w:p w:rsidR="001F68D2" w:rsidRPr="00C33C64" w:rsidRDefault="001F68D2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1F68D2" w:rsidRPr="00C33C64" w:rsidRDefault="001F68D2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shd w:val="clear" w:color="auto" w:fill="FFFFFF" w:themeFill="background1"/>
          <w:lang w:val="es-ES"/>
        </w:rPr>
        <w:t>“EL PROVEEDOR” deberá realizar al menos un servicio de mantenimiento preventivo</w:t>
      </w:r>
      <w:r w:rsidR="0019583C">
        <w:rPr>
          <w:rFonts w:ascii="Arial" w:hAnsi="Arial" w:cs="Arial"/>
          <w:b w:val="0"/>
          <w:sz w:val="20"/>
          <w:u w:val="none"/>
          <w:shd w:val="clear" w:color="auto" w:fill="FFFFFF" w:themeFill="background1"/>
          <w:lang w:val="es-ES"/>
        </w:rPr>
        <w:t xml:space="preserve"> </w:t>
      </w:r>
      <w:r w:rsidRPr="00C33C64">
        <w:rPr>
          <w:rFonts w:ascii="Arial" w:hAnsi="Arial" w:cs="Arial"/>
          <w:b w:val="0"/>
          <w:sz w:val="20"/>
          <w:u w:val="none"/>
          <w:shd w:val="clear" w:color="auto" w:fill="FFFFFF" w:themeFill="background1"/>
          <w:lang w:val="es-ES"/>
        </w:rPr>
        <w:t xml:space="preserve">durante la vigencia del presente contrato, coordinándose con la </w:t>
      </w:r>
      <w:r w:rsidR="00910114">
        <w:rPr>
          <w:rFonts w:ascii="Arial" w:hAnsi="Arial" w:cs="Arial"/>
          <w:b w:val="0"/>
          <w:sz w:val="20"/>
          <w:u w:val="none"/>
          <w:shd w:val="clear" w:color="auto" w:fill="FFFFFF" w:themeFill="background1"/>
          <w:lang w:val="es-ES"/>
        </w:rPr>
        <w:t>Subdirección de Infraestructura</w:t>
      </w:r>
      <w:r w:rsidRPr="00C33C64">
        <w:rPr>
          <w:rFonts w:ascii="Arial" w:hAnsi="Arial" w:cs="Arial"/>
          <w:b w:val="0"/>
          <w:sz w:val="20"/>
          <w:u w:val="none"/>
          <w:shd w:val="clear" w:color="auto" w:fill="FFFFFF" w:themeFill="background1"/>
          <w:lang w:val="es-ES"/>
        </w:rPr>
        <w:t xml:space="preserve"> y en apego a lo planteado en el plan de trabajo general, incluyendo sin ser limitativos todos los ajustes descritos en este apartado.</w:t>
      </w:r>
    </w:p>
    <w:p w:rsidR="001F68D2" w:rsidRPr="00C33C64" w:rsidRDefault="001F68D2" w:rsidP="000A45DC">
      <w:pPr>
        <w:pStyle w:val="Textoindependiente21"/>
        <w:ind w:left="708" w:hanging="708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1F68D2" w:rsidRDefault="001F68D2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shd w:val="clear" w:color="auto" w:fill="FFFFFF" w:themeFill="background1"/>
          <w:lang w:val="es-ES"/>
        </w:rPr>
        <w:t xml:space="preserve">“EL PROVEEDOR”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tendrá que realizar al menos un mantenimiento</w:t>
      </w:r>
      <w:r w:rsidR="0019583C">
        <w:rPr>
          <w:rFonts w:ascii="Arial" w:hAnsi="Arial" w:cs="Arial"/>
          <w:b w:val="0"/>
          <w:sz w:val="20"/>
          <w:u w:val="none"/>
          <w:lang w:val="es-ES"/>
        </w:rPr>
        <w:t xml:space="preserve">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de limpieza en la cámara plena y fría, así como, configurar y poner a punto el sistema de monitoreo de los equipos.</w:t>
      </w:r>
    </w:p>
    <w:p w:rsidR="003C0178" w:rsidRPr="00C33C64" w:rsidRDefault="003C0178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1F68D2" w:rsidRPr="00C33C64" w:rsidRDefault="001F68D2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>Si durante los 30 días naturales posteriores a la realización del mantenimiento, algún equipo presenta alguna anomalía en su operación, “EL PROVEEDOR” deberá tratarlo como una garantía del servicio, e iniciar su corrección previo proceso de atención de fallas descrito en el presente documento.</w:t>
      </w:r>
    </w:p>
    <w:p w:rsidR="001F68D2" w:rsidRPr="00C33C64" w:rsidRDefault="001F68D2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1F68D2" w:rsidRPr="00C33C64" w:rsidRDefault="001F68D2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Para el mantenimiento preventivo, </w:t>
      </w:r>
      <w:r w:rsidR="00396ACF" w:rsidRPr="00C33C64">
        <w:rPr>
          <w:rFonts w:ascii="Arial" w:hAnsi="Arial" w:cs="Arial"/>
          <w:b w:val="0"/>
          <w:sz w:val="20"/>
          <w:u w:val="none"/>
          <w:lang w:val="es-ES"/>
        </w:rPr>
        <w:t>“EL PROVEEDOR”</w:t>
      </w:r>
      <w:r w:rsidR="00D84A74">
        <w:rPr>
          <w:rFonts w:ascii="Arial" w:hAnsi="Arial" w:cs="Arial"/>
          <w:b w:val="0"/>
          <w:sz w:val="20"/>
          <w:u w:val="none"/>
          <w:lang w:val="es-ES"/>
        </w:rPr>
        <w:t xml:space="preserve">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deberá realizar, sin ser limitativos, la siguiente rutina de actividades y las que considere pertinente con el objetivo de mantener la operación continúa y adecuada de los equipos.</w:t>
      </w:r>
    </w:p>
    <w:p w:rsidR="001F68D2" w:rsidRPr="00C33C64" w:rsidRDefault="001F68D2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1F68D2" w:rsidRPr="00C33C64" w:rsidRDefault="001F68D2" w:rsidP="000A45DC">
      <w:pPr>
        <w:pStyle w:val="Textoindependiente21"/>
        <w:jc w:val="both"/>
        <w:rPr>
          <w:rFonts w:ascii="Arial" w:hAnsi="Arial" w:cs="Arial"/>
          <w:sz w:val="20"/>
          <w:u w:val="none"/>
          <w:lang w:val="es-ES"/>
        </w:rPr>
      </w:pPr>
      <w:r w:rsidRPr="00C33C64">
        <w:rPr>
          <w:rFonts w:ascii="Arial" w:hAnsi="Arial" w:cs="Arial"/>
          <w:sz w:val="20"/>
          <w:u w:val="none"/>
          <w:lang w:val="es-ES"/>
        </w:rPr>
        <w:t>Unidad evaporadora</w:t>
      </w:r>
    </w:p>
    <w:p w:rsidR="001F68D2" w:rsidRPr="00C33C64" w:rsidRDefault="001F68D2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Lavado de serpentín con producto limpiador.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Limpieza de la tubería de drenaje cada bimestre durante los mantenimientos preventivos.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suppressAutoHyphens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Presión de descarga de los compresores.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Limpieza y ajuste del sistema electrónico (panel de control y eléctrico).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Revisión del estado de los platinos de los contactores.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Revisión del nivel de aceite de los compresores.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Medición del nivel de refrigerante en el visor.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 xml:space="preserve">Medición de la temperatura de </w:t>
      </w:r>
      <w:r w:rsidR="00A72F1C">
        <w:rPr>
          <w:rFonts w:ascii="Arial" w:hAnsi="Arial" w:cs="Arial"/>
          <w:sz w:val="20"/>
          <w:szCs w:val="20"/>
        </w:rPr>
        <w:t>inyección</w:t>
      </w:r>
      <w:r w:rsidR="00031E89" w:rsidRPr="00C33C64">
        <w:rPr>
          <w:rFonts w:ascii="Arial" w:hAnsi="Arial" w:cs="Arial"/>
          <w:sz w:val="20"/>
          <w:szCs w:val="20"/>
        </w:rPr>
        <w:t xml:space="preserve"> </w:t>
      </w:r>
      <w:r w:rsidRPr="00C33C64">
        <w:rPr>
          <w:rFonts w:ascii="Arial" w:hAnsi="Arial" w:cs="Arial"/>
          <w:sz w:val="20"/>
          <w:szCs w:val="20"/>
        </w:rPr>
        <w:t>y de retorno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Limpieza de charola o cánister del humidificador.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ind w:right="161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Verificación visual de posibles fugas en instalación hidráulica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Revisión de caída de presión en el serpentín.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Revisión del arrancador.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Revisión de bandas de unidad manejadora y cambio de las mismas cuando así lo requiera el equipo.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Limpieza de platinos y ajuste de conexiones eléctricas.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Cambio de filtros de circulación de aire.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ind w:right="163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Verificación de termostatos y cambio de las mismas cuando así lo requiera el equipo.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Verificación del módulo de control.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Verificación de válvulas.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Revisión de rodamientos y posible cambio.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Revisión de forros, estructuras, pintura y soportes.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Verificar calidad de aceite y posible cambio de filtros.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tabs>
          <w:tab w:val="left" w:pos="420"/>
        </w:tabs>
        <w:autoSpaceDE w:val="0"/>
        <w:autoSpaceDN w:val="0"/>
        <w:ind w:right="162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Revisión del estado del humidificador y cambio de las mismas cuando así lo requiera el equipo.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Medición del voltaje de alimentación.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tabs>
          <w:tab w:val="left" w:pos="420"/>
        </w:tabs>
        <w:autoSpaceDE w:val="0"/>
        <w:autoSpaceDN w:val="0"/>
        <w:ind w:right="159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Revisión de lámparas y resistencia del humidificador y cambio en caso de ser necesario.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Verificación del cableado de potencia.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Revisión de presión del evaporador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 xml:space="preserve">Análisis de </w:t>
      </w:r>
      <w:r w:rsidR="00031E89">
        <w:rPr>
          <w:rFonts w:ascii="Arial" w:hAnsi="Arial" w:cs="Arial"/>
          <w:sz w:val="20"/>
          <w:szCs w:val="20"/>
        </w:rPr>
        <w:t>refrigerante</w:t>
      </w:r>
      <w:r w:rsidR="00031E89" w:rsidRPr="00C33C64">
        <w:rPr>
          <w:rFonts w:ascii="Arial" w:hAnsi="Arial" w:cs="Arial"/>
          <w:sz w:val="20"/>
          <w:szCs w:val="20"/>
        </w:rPr>
        <w:t xml:space="preserve"> </w:t>
      </w:r>
      <w:r w:rsidRPr="00C33C64">
        <w:rPr>
          <w:rFonts w:ascii="Arial" w:hAnsi="Arial" w:cs="Arial"/>
          <w:sz w:val="20"/>
          <w:szCs w:val="20"/>
        </w:rPr>
        <w:t>para detectar humedad y acidez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Ajuste de controles de operación y seguridad.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Medición de sobrecalentamiento y sub-enfriamiento.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Inspección de flujo de refrigerante a través de las merillas.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Inspección de tuberías en búsqueda de fugas de refrigerante.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Inspección de componentes eléctricos y ajuste de conexiones.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 xml:space="preserve">Limpieza de contactores. 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Revisión de interruptor de flujo.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Cambio de filtro de aceite.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Cambio de piedras deshidratadoras.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Se deberá hacer una recalibración y ajuste del termostato cada vez que se requiera.</w:t>
      </w:r>
    </w:p>
    <w:p w:rsidR="001F68D2" w:rsidRDefault="001F68D2" w:rsidP="000A45DC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</w:p>
    <w:p w:rsidR="00194A4F" w:rsidRDefault="00194A4F" w:rsidP="000A45DC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</w:p>
    <w:p w:rsidR="00194A4F" w:rsidRDefault="00194A4F" w:rsidP="000A45DC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</w:p>
    <w:p w:rsidR="00194A4F" w:rsidRPr="00C33C64" w:rsidRDefault="00194A4F" w:rsidP="000A45DC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</w:p>
    <w:p w:rsidR="001F68D2" w:rsidRPr="00C33C64" w:rsidRDefault="001F68D2" w:rsidP="000A45DC">
      <w:pPr>
        <w:widowControl w:val="0"/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C33C64">
        <w:rPr>
          <w:rFonts w:ascii="Arial" w:hAnsi="Arial" w:cs="Arial"/>
          <w:b/>
          <w:sz w:val="20"/>
          <w:szCs w:val="20"/>
        </w:rPr>
        <w:t>Condensadora</w:t>
      </w:r>
    </w:p>
    <w:p w:rsidR="001F68D2" w:rsidRPr="00C33C64" w:rsidRDefault="001F68D2" w:rsidP="000A45DC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Limpieza de filtros y cambio de los mismos cuando así lo requiera el equipo.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Medición del voltaje de alimentación.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Medición del amperaje de los ventiladores.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lastRenderedPageBreak/>
        <w:t>Revisión del estado de platinos de los contactores.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Revisión de controles y ajuste cuando sea necesario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Lubricación.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Limpieza general.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Verificar amperaje de motores.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Revisar la alimentación de poleas y tensión de bandas y cambio de las mismas cuando así lo requiera el equipo.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Revisión externa del motor.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Lavado de filtros charolas y rejillas.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Limpieza general de la unidad.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Verificar la rotación de la turbina.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Medición de presión de succión de ambos compresores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Revisión de presión del condensador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Medición de resistencia a tierra de devanados del compresor (megger).</w:t>
      </w:r>
    </w:p>
    <w:p w:rsidR="001F68D2" w:rsidRPr="00C33C64" w:rsidRDefault="001F68D2" w:rsidP="000A45DC">
      <w:pPr>
        <w:pStyle w:val="Prrafodelista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>Limpieza de panel eléctrico y de control.</w:t>
      </w:r>
    </w:p>
    <w:p w:rsidR="001F68D2" w:rsidRPr="00C33C64" w:rsidRDefault="001F68D2" w:rsidP="000A45DC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F68D2" w:rsidRPr="00C33C64" w:rsidRDefault="001F68D2" w:rsidP="000A45DC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 xml:space="preserve">También deberá calibrar los equipos y ajustar la temperatura </w:t>
      </w:r>
      <w:r w:rsidR="00676965">
        <w:rPr>
          <w:rFonts w:ascii="Arial" w:hAnsi="Arial" w:cs="Arial"/>
          <w:sz w:val="20"/>
          <w:szCs w:val="20"/>
        </w:rPr>
        <w:t>de acuerdo con la temporada durante e</w:t>
      </w:r>
      <w:r w:rsidRPr="00C33C64">
        <w:rPr>
          <w:rFonts w:ascii="Arial" w:hAnsi="Arial" w:cs="Arial"/>
          <w:sz w:val="20"/>
          <w:szCs w:val="20"/>
        </w:rPr>
        <w:t xml:space="preserve">l año (temporada de calor </w:t>
      </w:r>
      <w:r w:rsidR="00676965">
        <w:rPr>
          <w:rFonts w:ascii="Arial" w:hAnsi="Arial" w:cs="Arial"/>
          <w:sz w:val="20"/>
          <w:szCs w:val="20"/>
        </w:rPr>
        <w:t>o</w:t>
      </w:r>
      <w:r w:rsidRPr="00C33C64">
        <w:rPr>
          <w:rFonts w:ascii="Arial" w:hAnsi="Arial" w:cs="Arial"/>
          <w:sz w:val="20"/>
          <w:szCs w:val="20"/>
        </w:rPr>
        <w:t xml:space="preserve"> temporada de frío), con la finalidad de adecuar la temperatura del site de modo que </w:t>
      </w:r>
      <w:r w:rsidR="00676965">
        <w:rPr>
          <w:rFonts w:ascii="Arial" w:hAnsi="Arial" w:cs="Arial"/>
          <w:sz w:val="20"/>
          <w:szCs w:val="20"/>
        </w:rPr>
        <w:t xml:space="preserve">el aire emitido por el equipo </w:t>
      </w:r>
      <w:r w:rsidRPr="00C33C64">
        <w:rPr>
          <w:rFonts w:ascii="Arial" w:hAnsi="Arial" w:cs="Arial"/>
          <w:sz w:val="20"/>
          <w:szCs w:val="20"/>
        </w:rPr>
        <w:t xml:space="preserve">no se sufra de congelamiento </w:t>
      </w:r>
      <w:r w:rsidR="00676965">
        <w:rPr>
          <w:rFonts w:ascii="Arial" w:hAnsi="Arial" w:cs="Arial"/>
          <w:sz w:val="20"/>
          <w:szCs w:val="20"/>
        </w:rPr>
        <w:t xml:space="preserve">o </w:t>
      </w:r>
      <w:r w:rsidRPr="00C33C64">
        <w:rPr>
          <w:rFonts w:ascii="Arial" w:hAnsi="Arial" w:cs="Arial"/>
          <w:sz w:val="20"/>
          <w:szCs w:val="20"/>
        </w:rPr>
        <w:t>sobrecalentamiento.</w:t>
      </w:r>
    </w:p>
    <w:p w:rsidR="001F68D2" w:rsidRPr="00C33C64" w:rsidRDefault="001F68D2" w:rsidP="000A45DC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F68D2" w:rsidRPr="00C33C64" w:rsidRDefault="001F68D2" w:rsidP="000A45DC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 xml:space="preserve">Si durante el mantenimiento preventivo “EL PROVEEDOR” detecta una falla que implique realizar un mantenimiento </w:t>
      </w:r>
      <w:r w:rsidR="003C0178">
        <w:rPr>
          <w:rFonts w:ascii="Arial" w:hAnsi="Arial" w:cs="Arial"/>
          <w:sz w:val="20"/>
          <w:szCs w:val="20"/>
        </w:rPr>
        <w:t xml:space="preserve">correctivo, deberá avisar a la </w:t>
      </w:r>
      <w:r w:rsidR="00910114">
        <w:rPr>
          <w:rFonts w:ascii="Arial" w:hAnsi="Arial" w:cs="Arial"/>
          <w:sz w:val="20"/>
          <w:szCs w:val="20"/>
        </w:rPr>
        <w:t>Subdirección de Infraestructura</w:t>
      </w:r>
      <w:r w:rsidRPr="00C33C64">
        <w:rPr>
          <w:rFonts w:ascii="Arial" w:hAnsi="Arial" w:cs="Arial"/>
          <w:sz w:val="20"/>
          <w:szCs w:val="20"/>
        </w:rPr>
        <w:t xml:space="preserve"> para solicitar autorización de la reparación y en caso de ser aceptada, también deberá solicitar la fecha de la aplicación de la actividad.</w:t>
      </w:r>
    </w:p>
    <w:p w:rsidR="001F68D2" w:rsidRDefault="001F68D2" w:rsidP="000A45DC">
      <w:pPr>
        <w:pStyle w:val="Textoindependiente21"/>
        <w:jc w:val="left"/>
        <w:rPr>
          <w:rFonts w:ascii="Arial" w:hAnsi="Arial" w:cs="Arial"/>
          <w:sz w:val="20"/>
          <w:u w:val="none"/>
        </w:rPr>
      </w:pPr>
    </w:p>
    <w:p w:rsidR="009254B1" w:rsidRPr="00C33C64" w:rsidRDefault="005F2F75" w:rsidP="000A45DC">
      <w:pPr>
        <w:pStyle w:val="Ttulo7"/>
        <w:tabs>
          <w:tab w:val="left" w:pos="708"/>
        </w:tabs>
        <w:spacing w:before="0"/>
        <w:ind w:right="57"/>
        <w:rPr>
          <w:rFonts w:ascii="Arial" w:hAnsi="Arial" w:cs="Arial"/>
          <w:b/>
          <w:i w:val="0"/>
          <w:color w:val="auto"/>
          <w:sz w:val="20"/>
          <w:szCs w:val="20"/>
        </w:rPr>
      </w:pPr>
      <w:r>
        <w:rPr>
          <w:rFonts w:ascii="Arial" w:hAnsi="Arial" w:cs="Arial"/>
          <w:b/>
          <w:i w:val="0"/>
          <w:color w:val="auto"/>
          <w:sz w:val="20"/>
          <w:szCs w:val="20"/>
        </w:rPr>
        <w:t>A</w:t>
      </w:r>
      <w:r w:rsidR="001F68D2" w:rsidRPr="00C33C64">
        <w:rPr>
          <w:rFonts w:ascii="Arial" w:hAnsi="Arial" w:cs="Arial"/>
          <w:b/>
          <w:i w:val="0"/>
          <w:color w:val="auto"/>
          <w:sz w:val="20"/>
          <w:szCs w:val="20"/>
        </w:rPr>
        <w:t xml:space="preserve">.2. </w:t>
      </w:r>
      <w:r w:rsidR="009254B1" w:rsidRPr="00C33C64">
        <w:rPr>
          <w:rFonts w:ascii="Arial" w:hAnsi="Arial" w:cs="Arial"/>
          <w:b/>
          <w:i w:val="0"/>
          <w:color w:val="auto"/>
          <w:sz w:val="20"/>
          <w:szCs w:val="20"/>
        </w:rPr>
        <w:t>RELACIÓN DE EQUIPOS PARA MANTENIMIENTO PREVENTIVO</w:t>
      </w:r>
    </w:p>
    <w:p w:rsidR="009254B1" w:rsidRPr="00C33C64" w:rsidRDefault="009254B1" w:rsidP="000A45D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909"/>
        <w:gridCol w:w="992"/>
        <w:gridCol w:w="1134"/>
        <w:gridCol w:w="2977"/>
        <w:gridCol w:w="1134"/>
      </w:tblGrid>
      <w:tr w:rsidR="002475F8" w:rsidRPr="00C33C64" w:rsidTr="00ED5BC7">
        <w:trPr>
          <w:cantSplit/>
          <w:trHeight w:val="42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D5BC7" w:rsidRPr="00C33C64" w:rsidRDefault="00ED5BC7" w:rsidP="000A45D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No.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D5BC7" w:rsidRPr="00C33C64" w:rsidRDefault="00ED5BC7" w:rsidP="000A45D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Equipo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D5BC7" w:rsidRPr="00C33C64" w:rsidRDefault="00ED5BC7" w:rsidP="000A45D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D5BC7" w:rsidRPr="00C33C64" w:rsidRDefault="00ED5BC7" w:rsidP="000A45D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Modelo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D5BC7" w:rsidRPr="00C33C64" w:rsidRDefault="00ED5BC7" w:rsidP="000A45D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Características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D5BC7" w:rsidRPr="00C33C64" w:rsidRDefault="00ED5BC7" w:rsidP="000A45D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Cantidad</w:t>
            </w:r>
          </w:p>
        </w:tc>
      </w:tr>
      <w:tr w:rsidR="002475F8" w:rsidRPr="00C33C64" w:rsidTr="00ED5BC7">
        <w:trPr>
          <w:cantSplit/>
          <w:trHeight w:val="40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C7" w:rsidRPr="00C33C64" w:rsidRDefault="00ED5BC7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C7" w:rsidRPr="00C33C64" w:rsidRDefault="00ED5BC7" w:rsidP="00396ACF">
            <w:pPr>
              <w:suppressAutoHyphens w:val="0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Aires de precisión de 30 T.R.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C7" w:rsidRPr="00C33C64" w:rsidRDefault="00ED5BC7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Stulz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C7" w:rsidRPr="00C33C64" w:rsidRDefault="00ED5BC7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C7" w:rsidRPr="00C33C64" w:rsidRDefault="00ED5BC7" w:rsidP="000A45DC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3 fases</w:t>
            </w: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br/>
              <w:t>Type: csd 1052 /a49480</w:t>
            </w: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br/>
              <w:t>voltaje: 460/3/60 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C7" w:rsidRPr="00C33C64" w:rsidRDefault="00ED5BC7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2</w:t>
            </w:r>
          </w:p>
        </w:tc>
      </w:tr>
      <w:tr w:rsidR="00ED5BC7" w:rsidRPr="00C33C64" w:rsidTr="00ED5BC7">
        <w:trPr>
          <w:cantSplit/>
          <w:trHeight w:val="40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C7" w:rsidRPr="00C33C64" w:rsidRDefault="00ED5BC7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C7" w:rsidRPr="00C33C64" w:rsidRDefault="00ED5BC7" w:rsidP="000A45DC">
            <w:pPr>
              <w:suppressAutoHyphens w:val="0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Condensadora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C7" w:rsidRPr="00C33C64" w:rsidRDefault="00ED5BC7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Stulz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C7" w:rsidRPr="00C33C64" w:rsidRDefault="00ED5BC7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C7" w:rsidRPr="00C33C64" w:rsidRDefault="00ED5BC7" w:rsidP="000A45DC">
            <w:pPr>
              <w:suppressAutoHyphens w:val="0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Type: m23137</w:t>
            </w:r>
          </w:p>
          <w:p w:rsidR="00ED5BC7" w:rsidRPr="00C33C64" w:rsidRDefault="00ED5BC7" w:rsidP="000A45DC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Voltaje: v1 </w:t>
            </w:r>
            <w:r w:rsidRPr="00C33C64">
              <w:rPr>
                <w:rFonts w:ascii="Arial" w:hAnsi="Arial" w:cs="Arial"/>
                <w:sz w:val="20"/>
                <w:szCs w:val="20"/>
                <w:vertAlign w:val="superscript"/>
                <w:lang w:val="es-MX" w:eastAsia="es-MX"/>
              </w:rPr>
              <w:t>~</w:t>
            </w: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60 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C7" w:rsidRPr="00C33C64" w:rsidRDefault="00ED5BC7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4</w:t>
            </w:r>
          </w:p>
        </w:tc>
      </w:tr>
    </w:tbl>
    <w:p w:rsidR="001F68D2" w:rsidRDefault="001F68D2" w:rsidP="000A45DC">
      <w:pPr>
        <w:rPr>
          <w:rFonts w:ascii="Arial" w:hAnsi="Arial" w:cs="Arial"/>
          <w:b/>
          <w:sz w:val="20"/>
          <w:szCs w:val="20"/>
        </w:rPr>
      </w:pPr>
    </w:p>
    <w:p w:rsidR="00CC3C21" w:rsidRPr="00C33C64" w:rsidRDefault="00CC3C21" w:rsidP="000A45DC">
      <w:pPr>
        <w:rPr>
          <w:rFonts w:ascii="Arial" w:hAnsi="Arial" w:cs="Arial"/>
          <w:b/>
          <w:sz w:val="20"/>
          <w:szCs w:val="20"/>
        </w:rPr>
      </w:pPr>
    </w:p>
    <w:p w:rsidR="00D72950" w:rsidRPr="00C33C64" w:rsidRDefault="005F2F75" w:rsidP="000A45DC">
      <w:pPr>
        <w:pStyle w:val="Textoindependiente21"/>
        <w:rPr>
          <w:rFonts w:ascii="Arial" w:hAnsi="Arial" w:cs="Arial"/>
          <w:sz w:val="20"/>
          <w:u w:val="none"/>
          <w:lang w:val="es-ES"/>
        </w:rPr>
      </w:pPr>
      <w:r>
        <w:rPr>
          <w:rFonts w:ascii="Arial" w:hAnsi="Arial" w:cs="Arial"/>
          <w:sz w:val="20"/>
          <w:u w:val="none"/>
          <w:lang w:val="es-ES"/>
        </w:rPr>
        <w:t>APARTADO B</w:t>
      </w:r>
    </w:p>
    <w:p w:rsidR="001F68D2" w:rsidRPr="00C33C64" w:rsidRDefault="001F68D2" w:rsidP="000A45DC">
      <w:pPr>
        <w:pStyle w:val="Textoindependiente21"/>
        <w:rPr>
          <w:rFonts w:ascii="Arial" w:hAnsi="Arial" w:cs="Arial"/>
          <w:sz w:val="20"/>
          <w:u w:val="none"/>
          <w:lang w:val="es-ES"/>
        </w:rPr>
      </w:pPr>
      <w:r w:rsidRPr="00C33C64">
        <w:rPr>
          <w:rFonts w:ascii="Arial" w:hAnsi="Arial" w:cs="Arial"/>
          <w:sz w:val="20"/>
          <w:u w:val="none"/>
          <w:lang w:val="es-ES"/>
        </w:rPr>
        <w:t>MANTENIMIENTO CORRECTIVO</w:t>
      </w:r>
      <w:r w:rsidR="00720314">
        <w:rPr>
          <w:rFonts w:ascii="Arial" w:hAnsi="Arial" w:cs="Arial"/>
          <w:sz w:val="20"/>
          <w:u w:val="none"/>
          <w:lang w:val="es-ES"/>
        </w:rPr>
        <w:t xml:space="preserve"> </w:t>
      </w:r>
      <w:r w:rsidR="00541833" w:rsidRPr="00C33C64">
        <w:rPr>
          <w:rFonts w:ascii="Arial" w:hAnsi="Arial" w:cs="Arial"/>
          <w:sz w:val="20"/>
          <w:u w:val="none"/>
          <w:lang w:val="es-ES"/>
        </w:rPr>
        <w:t>DEL SISTEMA DE AIRE DE PRECISIÓN STULZ</w:t>
      </w:r>
    </w:p>
    <w:p w:rsidR="001F68D2" w:rsidRPr="00C33C64" w:rsidRDefault="001F68D2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5F2F75" w:rsidP="000A45DC">
      <w:pPr>
        <w:pStyle w:val="Ttulo7"/>
        <w:tabs>
          <w:tab w:val="left" w:pos="708"/>
        </w:tabs>
        <w:spacing w:before="0"/>
        <w:ind w:right="57"/>
        <w:rPr>
          <w:rFonts w:ascii="Arial" w:hAnsi="Arial" w:cs="Arial"/>
          <w:b/>
          <w:i w:val="0"/>
          <w:color w:val="auto"/>
          <w:sz w:val="20"/>
          <w:szCs w:val="20"/>
        </w:rPr>
      </w:pPr>
      <w:r>
        <w:rPr>
          <w:rFonts w:ascii="Arial" w:hAnsi="Arial" w:cs="Arial"/>
          <w:b/>
          <w:i w:val="0"/>
          <w:color w:val="auto"/>
          <w:sz w:val="20"/>
          <w:szCs w:val="20"/>
        </w:rPr>
        <w:t>B</w:t>
      </w:r>
      <w:r w:rsidR="001F68D2" w:rsidRPr="00C33C64">
        <w:rPr>
          <w:rFonts w:ascii="Arial" w:hAnsi="Arial" w:cs="Arial"/>
          <w:b/>
          <w:i w:val="0"/>
          <w:color w:val="auto"/>
          <w:sz w:val="20"/>
          <w:szCs w:val="20"/>
        </w:rPr>
        <w:t xml:space="preserve">.1. </w:t>
      </w:r>
      <w:r w:rsidR="00114BDF" w:rsidRPr="00C33C64">
        <w:rPr>
          <w:rFonts w:ascii="Arial" w:hAnsi="Arial" w:cs="Arial"/>
          <w:b/>
          <w:i w:val="0"/>
          <w:color w:val="auto"/>
          <w:sz w:val="20"/>
          <w:szCs w:val="20"/>
        </w:rPr>
        <w:t>RUTINAS PARA EL SERVICIO DE MANTENIMIENTO CORRECTIVO</w:t>
      </w:r>
    </w:p>
    <w:p w:rsidR="00D72950" w:rsidRPr="00C33C64" w:rsidRDefault="00D72950" w:rsidP="000A45DC">
      <w:pPr>
        <w:pStyle w:val="Textoindependiente21"/>
        <w:jc w:val="both"/>
        <w:rPr>
          <w:rFonts w:ascii="Arial" w:hAnsi="Arial" w:cs="Arial"/>
          <w:sz w:val="20"/>
          <w:u w:val="none"/>
          <w:lang w:val="es-ES"/>
        </w:rPr>
      </w:pPr>
    </w:p>
    <w:p w:rsidR="00D72950" w:rsidRPr="00C33C64" w:rsidRDefault="00D72950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“EL PROVEEDOR” deberá efectuar el mantenimiento correctivo a los 2 aires precisión marca </w:t>
      </w:r>
      <w:r w:rsidR="00EE7CAB" w:rsidRPr="00C33C64">
        <w:rPr>
          <w:rFonts w:ascii="Arial" w:hAnsi="Arial" w:cs="Arial"/>
          <w:b w:val="0"/>
          <w:sz w:val="20"/>
          <w:u w:val="none"/>
          <w:lang w:val="es-ES"/>
        </w:rPr>
        <w:t>S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tulz de 30 </w:t>
      </w:r>
      <w:r w:rsidR="00EE7CAB" w:rsidRPr="00C33C64">
        <w:rPr>
          <w:rFonts w:ascii="Arial" w:hAnsi="Arial" w:cs="Arial"/>
          <w:b w:val="0"/>
          <w:sz w:val="20"/>
          <w:u w:val="none"/>
          <w:lang w:val="es-ES"/>
        </w:rPr>
        <w:t>TR</w:t>
      </w:r>
      <w:r w:rsidR="003A0F55" w:rsidRPr="00C33C64">
        <w:rPr>
          <w:rFonts w:ascii="Arial" w:hAnsi="Arial" w:cs="Arial"/>
          <w:b w:val="0"/>
          <w:sz w:val="20"/>
          <w:u w:val="none"/>
          <w:lang w:val="es-ES"/>
        </w:rPr>
        <w:t xml:space="preserve"> y a las 4 </w:t>
      </w:r>
      <w:r w:rsidR="001F68D2" w:rsidRPr="00C33C64">
        <w:rPr>
          <w:rFonts w:ascii="Arial" w:hAnsi="Arial" w:cs="Arial"/>
          <w:b w:val="0"/>
          <w:sz w:val="20"/>
          <w:u w:val="none"/>
          <w:lang w:val="es-ES"/>
        </w:rPr>
        <w:t>condensadoras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, atendiendo lo establecido en el presente anexo y cumpliendo los procedimientos adecuados y efectivos, para reactivarlos y conservarlos en condiciones óptimas de funcionamiento.</w:t>
      </w:r>
    </w:p>
    <w:p w:rsidR="00D72950" w:rsidRPr="00C33C64" w:rsidRDefault="00D72950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D72950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>“EL PROVEEDOR” deberá llevar a cabo el mantenimiento correctivo a cualquiera de los equipos si durante alguna revisión preventiva, de soporte o durante la operación diaria del equipo se detectan circunstancias que demeriten su funcionamiento o que implique alguna posible falla a futuro en su operación o si se detectan bajos rendimientos en este.</w:t>
      </w:r>
    </w:p>
    <w:p w:rsidR="00D72950" w:rsidRPr="00C33C64" w:rsidRDefault="00D72950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Default="00D72950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lastRenderedPageBreak/>
        <w:t xml:space="preserve">Los servicios de mantenimiento correctivos deberán ser garantizados durante un período mínimo de 60 </w:t>
      </w:r>
      <w:r w:rsidR="005C1504" w:rsidRPr="00C33C64">
        <w:rPr>
          <w:rFonts w:ascii="Arial" w:hAnsi="Arial" w:cs="Arial"/>
          <w:b w:val="0"/>
          <w:sz w:val="20"/>
          <w:u w:val="none"/>
          <w:lang w:val="es-ES"/>
        </w:rPr>
        <w:t>días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naturales a partir de la entrega-recepción de los equipos en sus partes mecánicas, eléctricas y electrónicas, </w:t>
      </w:r>
      <w:r w:rsidR="00810F0E" w:rsidRPr="00C33C64">
        <w:rPr>
          <w:rFonts w:ascii="Arial" w:hAnsi="Arial" w:cs="Arial"/>
          <w:b w:val="0"/>
          <w:sz w:val="20"/>
          <w:u w:val="none"/>
          <w:lang w:val="es-ES"/>
        </w:rPr>
        <w:t>aun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cuando por situaciones de tiempo haya expirado el contrato para estas tareas de mantenimiento. En caso de fallas derivado del mantenimiento correctivo, deberá tratarse como garantía de servicio.</w:t>
      </w:r>
    </w:p>
    <w:p w:rsidR="00323F11" w:rsidRPr="00C33C64" w:rsidRDefault="00323F11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D72950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>Todas las pruebas deberán realizarse en sitio</w:t>
      </w:r>
      <w:r w:rsidR="005C1504" w:rsidRPr="00C33C64">
        <w:rPr>
          <w:rFonts w:ascii="Arial" w:hAnsi="Arial" w:cs="Arial"/>
          <w:b w:val="0"/>
          <w:sz w:val="20"/>
          <w:u w:val="none"/>
          <w:lang w:val="es-ES"/>
        </w:rPr>
        <w:t xml:space="preserve"> y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 serán validadas por el personal </w:t>
      </w:r>
      <w:r w:rsidR="00810F0E" w:rsidRPr="00C33C64">
        <w:rPr>
          <w:rFonts w:ascii="Arial" w:hAnsi="Arial" w:cs="Arial"/>
          <w:b w:val="0"/>
          <w:sz w:val="20"/>
          <w:u w:val="none"/>
          <w:lang w:val="es-ES"/>
        </w:rPr>
        <w:t xml:space="preserve">de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 xml:space="preserve">la </w:t>
      </w:r>
      <w:r w:rsidR="00910114">
        <w:rPr>
          <w:rFonts w:ascii="Arial" w:hAnsi="Arial" w:cs="Arial"/>
          <w:b w:val="0"/>
          <w:sz w:val="20"/>
          <w:u w:val="none"/>
          <w:lang w:val="es-ES"/>
        </w:rPr>
        <w:t>Subdirección de Infraestructura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.</w:t>
      </w:r>
      <w:r w:rsidR="005F2F75">
        <w:rPr>
          <w:rFonts w:ascii="Arial" w:hAnsi="Arial" w:cs="Arial"/>
          <w:b w:val="0"/>
          <w:sz w:val="20"/>
          <w:u w:val="none"/>
          <w:lang w:val="es-ES"/>
        </w:rPr>
        <w:t xml:space="preserve">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Se deberá probar funcionalmente, todo el equipo y sistemas asociados. El equipo deberá mantener la temperatura programada en todo el cuarto frío, sin reportar alarmas</w:t>
      </w:r>
      <w:r w:rsidR="00810F0E" w:rsidRPr="00C33C64">
        <w:rPr>
          <w:rFonts w:ascii="Arial" w:hAnsi="Arial" w:cs="Arial"/>
          <w:b w:val="0"/>
          <w:sz w:val="20"/>
          <w:u w:val="none"/>
          <w:lang w:val="es-ES"/>
        </w:rPr>
        <w:t xml:space="preserve"> adicionales, en c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aso contr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softHyphen/>
      </w:r>
      <w:r w:rsidRPr="00C33C64">
        <w:rPr>
          <w:rFonts w:ascii="Arial" w:hAnsi="Arial" w:cs="Arial"/>
          <w:b w:val="0"/>
          <w:sz w:val="20"/>
          <w:u w:val="none"/>
          <w:lang w:val="es-ES"/>
        </w:rPr>
        <w:softHyphen/>
        <w:t xml:space="preserve">ario, </w:t>
      </w:r>
      <w:r w:rsidR="00810F0E" w:rsidRPr="00C33C64">
        <w:rPr>
          <w:rFonts w:ascii="Arial" w:hAnsi="Arial" w:cs="Arial"/>
          <w:b w:val="0"/>
          <w:sz w:val="20"/>
          <w:u w:val="none"/>
          <w:lang w:val="es-ES"/>
        </w:rPr>
        <w:t xml:space="preserve">no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se dará por atendido</w:t>
      </w:r>
      <w:r w:rsidR="00810F0E" w:rsidRPr="00C33C64">
        <w:rPr>
          <w:rFonts w:ascii="Arial" w:hAnsi="Arial" w:cs="Arial"/>
          <w:b w:val="0"/>
          <w:sz w:val="20"/>
          <w:u w:val="none"/>
          <w:lang w:val="es-ES"/>
        </w:rPr>
        <w:t xml:space="preserve"> el mantenimiento correctivo.</w:t>
      </w:r>
    </w:p>
    <w:p w:rsidR="00D72950" w:rsidRPr="00C33C64" w:rsidRDefault="00D72950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</w:p>
    <w:p w:rsidR="00D72950" w:rsidRPr="00C33C64" w:rsidRDefault="00D72950" w:rsidP="000A45DC">
      <w:pPr>
        <w:pStyle w:val="Textoindependiente21"/>
        <w:jc w:val="both"/>
        <w:rPr>
          <w:rFonts w:ascii="Arial" w:hAnsi="Arial" w:cs="Arial"/>
          <w:b w:val="0"/>
          <w:sz w:val="20"/>
          <w:u w:val="none"/>
          <w:lang w:val="es-ES"/>
        </w:rPr>
      </w:pPr>
      <w:r w:rsidRPr="00C33C64">
        <w:rPr>
          <w:rFonts w:ascii="Arial" w:hAnsi="Arial" w:cs="Arial"/>
          <w:b w:val="0"/>
          <w:sz w:val="20"/>
          <w:u w:val="none"/>
          <w:lang w:val="es-ES"/>
        </w:rPr>
        <w:t>“EL PROVEEDOR” deberá asegurarse de la adecuada calibración y alin</w:t>
      </w:r>
      <w:r w:rsidR="003C0178">
        <w:rPr>
          <w:rFonts w:ascii="Arial" w:hAnsi="Arial" w:cs="Arial"/>
          <w:b w:val="0"/>
          <w:sz w:val="20"/>
          <w:u w:val="none"/>
          <w:lang w:val="es-ES"/>
        </w:rPr>
        <w:t xml:space="preserve">eación de todos los componentes e </w:t>
      </w:r>
      <w:r w:rsidRPr="00C33C64">
        <w:rPr>
          <w:rFonts w:ascii="Arial" w:hAnsi="Arial" w:cs="Arial"/>
          <w:b w:val="0"/>
          <w:sz w:val="20"/>
          <w:u w:val="none"/>
          <w:lang w:val="es-ES"/>
        </w:rPr>
        <w:t>instrumentos.</w:t>
      </w:r>
    </w:p>
    <w:p w:rsidR="00473D14" w:rsidRPr="00C33C64" w:rsidRDefault="00473D14" w:rsidP="000A45DC">
      <w:pPr>
        <w:rPr>
          <w:rFonts w:ascii="Arial" w:hAnsi="Arial" w:cs="Arial"/>
          <w:sz w:val="20"/>
          <w:szCs w:val="20"/>
        </w:rPr>
      </w:pPr>
    </w:p>
    <w:p w:rsidR="00D72950" w:rsidRPr="00C33C64" w:rsidRDefault="005F2F75" w:rsidP="000A45DC">
      <w:pPr>
        <w:pStyle w:val="Ttulo7"/>
        <w:tabs>
          <w:tab w:val="left" w:pos="708"/>
        </w:tabs>
        <w:spacing w:before="0"/>
        <w:ind w:right="57"/>
        <w:rPr>
          <w:rFonts w:ascii="Arial" w:hAnsi="Arial" w:cs="Arial"/>
          <w:b/>
          <w:i w:val="0"/>
          <w:color w:val="auto"/>
          <w:sz w:val="20"/>
          <w:szCs w:val="20"/>
        </w:rPr>
      </w:pPr>
      <w:r>
        <w:rPr>
          <w:rFonts w:ascii="Arial" w:hAnsi="Arial" w:cs="Arial"/>
          <w:b/>
          <w:i w:val="0"/>
          <w:color w:val="auto"/>
          <w:sz w:val="20"/>
          <w:szCs w:val="20"/>
        </w:rPr>
        <w:t>B</w:t>
      </w:r>
      <w:r w:rsidR="001F68D2" w:rsidRPr="00C33C64">
        <w:rPr>
          <w:rFonts w:ascii="Arial" w:hAnsi="Arial" w:cs="Arial"/>
          <w:b/>
          <w:i w:val="0"/>
          <w:color w:val="auto"/>
          <w:sz w:val="20"/>
          <w:szCs w:val="20"/>
        </w:rPr>
        <w:t xml:space="preserve">.2. </w:t>
      </w:r>
      <w:r w:rsidR="00A82ED5" w:rsidRPr="00C33C64">
        <w:rPr>
          <w:rFonts w:ascii="Arial" w:hAnsi="Arial" w:cs="Arial"/>
          <w:b/>
          <w:i w:val="0"/>
          <w:color w:val="auto"/>
          <w:sz w:val="20"/>
          <w:szCs w:val="20"/>
        </w:rPr>
        <w:t>RELACIÓN DE REFACCIONES PARA MANTENIMIENTO CORRECTIVO</w:t>
      </w:r>
    </w:p>
    <w:p w:rsidR="00D72950" w:rsidRPr="00C33C64" w:rsidRDefault="00D72950" w:rsidP="000A45DC">
      <w:pPr>
        <w:pStyle w:val="Prrafodelista"/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077"/>
        <w:gridCol w:w="1191"/>
        <w:gridCol w:w="1275"/>
      </w:tblGrid>
      <w:tr w:rsidR="002475F8" w:rsidRPr="00C33C64" w:rsidTr="00A82ED5">
        <w:trPr>
          <w:trHeight w:val="537"/>
          <w:jc w:val="center"/>
        </w:trPr>
        <w:tc>
          <w:tcPr>
            <w:tcW w:w="562" w:type="dxa"/>
            <w:shd w:val="clear" w:color="000000" w:fill="BFBFBF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No.</w:t>
            </w:r>
          </w:p>
        </w:tc>
        <w:tc>
          <w:tcPr>
            <w:tcW w:w="4395" w:type="dxa"/>
            <w:shd w:val="clear" w:color="000000" w:fill="BFBFBF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1077" w:type="dxa"/>
            <w:shd w:val="clear" w:color="000000" w:fill="BFBFBF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Número de parte</w:t>
            </w:r>
          </w:p>
        </w:tc>
        <w:tc>
          <w:tcPr>
            <w:tcW w:w="1191" w:type="dxa"/>
            <w:shd w:val="clear" w:color="000000" w:fill="BFBFBF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Unidad</w:t>
            </w:r>
          </w:p>
        </w:tc>
        <w:tc>
          <w:tcPr>
            <w:tcW w:w="1275" w:type="dxa"/>
            <w:shd w:val="clear" w:color="000000" w:fill="BFBFBF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Cantidad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Sellado 14x6x2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F00680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Cuerpo de la válvula solenoide de 2 vías 200rb 6s5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F22119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5F2F75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Válvula</w:t>
            </w:r>
            <w:r w:rsidR="00D72950"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de alivio de </w:t>
            </w: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presión</w:t>
            </w:r>
            <w:r w:rsidR="00D72950"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400 psig 3/8npt-m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F24100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Protección contra sobrecalentamiento 60te13-500100 24v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F82010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Solapa para el valor schrader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L10924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Entrada de la válvula para cargar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L10927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Varistor de óxido metálico siov-s10k30 siemens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M00187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Válvula de cierre 7/8 "fd67-1108-14-14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M03766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8E2B8F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n-US" w:eastAsia="es-MX"/>
              </w:rPr>
              <w:t>Presostato</w:t>
            </w:r>
            <w:r w:rsidR="005F2F75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 </w:t>
            </w:r>
            <w:r w:rsidR="00D72950" w:rsidRPr="00C33C64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kp 5 (hp)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M12775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Lp-switch ps3-a3s-hns     1/3 bar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M15995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Compressor zr 16 m3 e twd 561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M23247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Rodamiento de bolas con anillo de goma rabr-b 30/72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M23885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Contactor 100-c09-kj10m 24v50/60 (3m+1no)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M24000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Contactor 100-c12-kj10m 24v50/60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M24001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Contactor 100-c16-kj10m 24v50/60 (3m+1no)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M24002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Contactor 100-c23-kj10m 24v50/60 (3m+1no)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M24004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Miniature circuit breaker pxl 1-pol.  6a-d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n-US" w:eastAsia="es-MX"/>
              </w:rPr>
              <w:t>M24136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Miniature circuit breaker pxl 1-pol.10a-b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M24137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Humidificador-kit 10-15kg / h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M24378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Cilindro 10-15,0kg / h 3ph. 380-575v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n-US" w:eastAsia="es-MX"/>
              </w:rPr>
              <w:t>M24380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n-US" w:eastAsia="es-MX"/>
              </w:rPr>
              <w:t>Comptrol 7000 extension edio hw0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M24432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Interruptor de presión diferencial, ajustable, 20-20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M24523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Interruptor de presión diferencial, ajustable, 50-500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M24603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Power circuit breaker 140m-c2e-b40m;4,0a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M24692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Power circuit breaker 140m-c2e-c10m;10,0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M24694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Power circuit breaker 140m-c2e-c16m;16,0a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M24696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lastRenderedPageBreak/>
              <w:t>27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Power circuit breaker 140m-c2e-c20m;20,0a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M24697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Power circuit breaker 140m-c2e-c25m;25,0a 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M24698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Bobina de la electroválvula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M24793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n-US" w:eastAsia="es-MX"/>
              </w:rPr>
              <w:t>Monitoring relay   160-690vac 3ug4513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M24934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n-US" w:eastAsia="es-MX"/>
              </w:rPr>
              <w:t>V-belt din 7753 - xpa 1450*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M29205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32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Relay de acoplamiento completo 24vac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M40902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33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Printrelay 24vac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n-US" w:eastAsia="es-MX"/>
              </w:rPr>
              <w:t>M40903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34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Válvula de expansión tx6-n06 soldadura 22x28mm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M42467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Fiterdrieradk  307 s 22mm solder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M43949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36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Cuerpo de válvula solenoide de 2 vías 240ra 9t7 p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M43954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38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n-US" w:eastAsia="es-MX"/>
              </w:rPr>
              <w:t>Hd-switch  ps3-b6s  24,5/18 bar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M55701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39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Filtro 1085 x 406 x 92 g4, plegado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M56832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Fan at 18/!§ g2l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M58083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41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Tarjeta de control kue-cp 15kg / h 460v cp3015m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B24583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42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eastAsia="es-MX"/>
              </w:rPr>
              <w:t>Suministro de unidad condensadora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43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eastAsia="es-MX"/>
              </w:rPr>
              <w:t>Suministro de motor de para condensadora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44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eastAsia="es-MX"/>
              </w:rPr>
              <w:t>Suministro de motor  para evaporadora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45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72950" w:rsidRPr="00C33C64" w:rsidRDefault="00D72950" w:rsidP="005F2F75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eastAsia="es-MX"/>
              </w:rPr>
              <w:t>Suministro de aspa de aluminio de para condensadora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46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eastAsia="es-MX"/>
              </w:rPr>
              <w:t>Suministro de timer de función para condensadora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47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eastAsia="es-MX"/>
              </w:rPr>
              <w:t>Suministro de relay para condensadora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48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eastAsia="es-MX"/>
              </w:rPr>
              <w:t>Reparación de fugas y carga de gas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Servicio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49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eastAsia="es-MX"/>
              </w:rPr>
              <w:t>Instalación de compresor  a equipo de refrigeración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eastAsia="es-MX"/>
              </w:rPr>
              <w:t xml:space="preserve">Instalación de tubería de cobre para la interconexión de equipo 30 </w:t>
            </w:r>
            <w:r w:rsidR="00E768D9" w:rsidRPr="00C33C64">
              <w:rPr>
                <w:rFonts w:ascii="Arial" w:hAnsi="Arial" w:cs="Arial"/>
                <w:sz w:val="20"/>
                <w:szCs w:val="20"/>
                <w:lang w:eastAsia="es-MX"/>
              </w:rPr>
              <w:t>T</w:t>
            </w:r>
            <w:r w:rsidRPr="00C33C64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  <w:r w:rsidR="00E768D9" w:rsidRPr="00C33C64">
              <w:rPr>
                <w:rFonts w:ascii="Arial" w:hAnsi="Arial" w:cs="Arial"/>
                <w:sz w:val="20"/>
                <w:szCs w:val="20"/>
                <w:lang w:eastAsia="es-MX"/>
              </w:rPr>
              <w:t>R</w:t>
            </w:r>
            <w:r w:rsidRPr="00C33C64">
              <w:rPr>
                <w:rFonts w:ascii="Arial" w:hAnsi="Arial" w:cs="Arial"/>
                <w:sz w:val="20"/>
                <w:szCs w:val="20"/>
                <w:lang w:eastAsia="es-MX"/>
              </w:rPr>
              <w:t xml:space="preserve">. 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eastAsia="es-MX"/>
              </w:rPr>
              <w:t>Ml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51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eastAsia="es-MX"/>
              </w:rPr>
              <w:t>Limpieza de los ductos y aplicación de germicida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72950" w:rsidRPr="00C33C64" w:rsidRDefault="00020711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52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eastAsia="es-MX"/>
              </w:rPr>
              <w:t xml:space="preserve">Suministro y aplicación de pintura a bases </w:t>
            </w:r>
            <w:r w:rsidR="00E768D9" w:rsidRPr="00C33C64">
              <w:rPr>
                <w:rFonts w:ascii="Arial" w:hAnsi="Arial" w:cs="Arial"/>
                <w:sz w:val="20"/>
                <w:szCs w:val="20"/>
                <w:lang w:eastAsia="es-MX"/>
              </w:rPr>
              <w:t>metálicas</w:t>
            </w:r>
            <w:r w:rsidRPr="00C33C64">
              <w:rPr>
                <w:rFonts w:ascii="Arial" w:hAnsi="Arial" w:cs="Arial"/>
                <w:sz w:val="20"/>
                <w:szCs w:val="20"/>
                <w:lang w:eastAsia="es-MX"/>
              </w:rPr>
              <w:t xml:space="preserve"> y laminado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53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eastAsia="Calibri" w:hAnsi="Arial" w:cs="Arial"/>
                <w:sz w:val="20"/>
                <w:szCs w:val="20"/>
                <w:lang w:eastAsia="es-MX"/>
              </w:rPr>
              <w:t>Suministro de fusible y base para condensadora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54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eastAsia="es-MX"/>
              </w:rPr>
              <w:t>Suministro de antivibrador para compresor hermético o semihermético.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2475F8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eastAsia="es-MX"/>
              </w:rPr>
              <w:t>Suministro de gas refrigerante hfc r 407 c</w:t>
            </w:r>
          </w:p>
        </w:tc>
        <w:tc>
          <w:tcPr>
            <w:tcW w:w="1077" w:type="dxa"/>
            <w:vAlign w:val="center"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eastAsia="es-MX"/>
              </w:rPr>
              <w:t>Kg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950" w:rsidRPr="00C33C64" w:rsidRDefault="00D72950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8E2B8F" w:rsidRPr="00C33C64" w:rsidTr="00A82ED5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E2B8F" w:rsidRPr="00C33C64" w:rsidRDefault="008E2B8F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56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E2B8F" w:rsidRPr="00C33C64" w:rsidRDefault="008E2B8F" w:rsidP="000A45D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eastAsia="es-MX"/>
              </w:rPr>
              <w:t>Cambio de mirilla de nivel de aceite del compresor</w:t>
            </w:r>
          </w:p>
        </w:tc>
        <w:tc>
          <w:tcPr>
            <w:tcW w:w="1077" w:type="dxa"/>
            <w:vAlign w:val="center"/>
          </w:tcPr>
          <w:p w:rsidR="008E2B8F" w:rsidRPr="00C33C64" w:rsidRDefault="008E2B8F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8E2B8F" w:rsidRPr="00C33C64" w:rsidRDefault="008E2B8F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2B8F" w:rsidRPr="00C33C64" w:rsidRDefault="008E2B8F" w:rsidP="000A45D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</w:tbl>
    <w:p w:rsidR="00D72950" w:rsidRPr="00C33C64" w:rsidRDefault="00D72950" w:rsidP="000A45DC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581172" w:rsidRDefault="00581172" w:rsidP="000A45DC">
      <w:pPr>
        <w:rPr>
          <w:rFonts w:ascii="Arial" w:hAnsi="Arial" w:cs="Arial"/>
          <w:b/>
          <w:sz w:val="20"/>
          <w:szCs w:val="20"/>
          <w:lang w:val="es-MX"/>
        </w:rPr>
      </w:pPr>
    </w:p>
    <w:p w:rsidR="00581172" w:rsidRDefault="00581172" w:rsidP="000A45DC">
      <w:pPr>
        <w:rPr>
          <w:rFonts w:ascii="Arial" w:hAnsi="Arial" w:cs="Arial"/>
          <w:b/>
          <w:sz w:val="20"/>
          <w:szCs w:val="20"/>
          <w:lang w:val="es-MX"/>
        </w:rPr>
      </w:pPr>
    </w:p>
    <w:p w:rsidR="00581172" w:rsidRDefault="00581172" w:rsidP="000A45DC">
      <w:pPr>
        <w:rPr>
          <w:rFonts w:ascii="Arial" w:hAnsi="Arial" w:cs="Arial"/>
          <w:b/>
          <w:sz w:val="20"/>
          <w:szCs w:val="20"/>
          <w:lang w:val="es-MX"/>
        </w:rPr>
      </w:pPr>
    </w:p>
    <w:p w:rsidR="00D72950" w:rsidRPr="00C33C64" w:rsidRDefault="00D72950" w:rsidP="000A45DC">
      <w:pPr>
        <w:rPr>
          <w:rFonts w:ascii="Arial" w:hAnsi="Arial" w:cs="Arial"/>
          <w:b/>
          <w:sz w:val="20"/>
          <w:szCs w:val="20"/>
          <w:lang w:val="es-MX"/>
        </w:rPr>
      </w:pPr>
      <w:r w:rsidRPr="00C33C64">
        <w:rPr>
          <w:rFonts w:ascii="Arial" w:hAnsi="Arial" w:cs="Arial"/>
          <w:b/>
          <w:sz w:val="20"/>
          <w:szCs w:val="20"/>
          <w:lang w:val="es-MX"/>
        </w:rPr>
        <w:t>Nota importante:</w:t>
      </w:r>
    </w:p>
    <w:p w:rsidR="00473D14" w:rsidRPr="00C33C64" w:rsidRDefault="00473D14" w:rsidP="000A45DC">
      <w:pPr>
        <w:rPr>
          <w:rFonts w:ascii="Arial" w:hAnsi="Arial" w:cs="Arial"/>
          <w:sz w:val="20"/>
          <w:szCs w:val="20"/>
          <w:lang w:val="es-MX"/>
        </w:rPr>
      </w:pPr>
    </w:p>
    <w:p w:rsidR="00D72950" w:rsidRPr="00C33C64" w:rsidRDefault="00D72950" w:rsidP="000A45DC">
      <w:pPr>
        <w:pStyle w:val="Prrafodelista"/>
        <w:numPr>
          <w:ilvl w:val="0"/>
          <w:numId w:val="28"/>
        </w:numPr>
        <w:tabs>
          <w:tab w:val="left" w:pos="284"/>
        </w:tabs>
        <w:suppressAutoHyphens w:val="0"/>
        <w:ind w:right="57"/>
        <w:jc w:val="both"/>
        <w:rPr>
          <w:rFonts w:ascii="Arial" w:hAnsi="Arial" w:cs="Arial"/>
          <w:sz w:val="20"/>
          <w:szCs w:val="20"/>
        </w:rPr>
      </w:pPr>
      <w:r w:rsidRPr="00C33C64">
        <w:rPr>
          <w:rFonts w:ascii="Arial" w:hAnsi="Arial" w:cs="Arial"/>
          <w:sz w:val="20"/>
          <w:szCs w:val="20"/>
        </w:rPr>
        <w:t xml:space="preserve">Para los mantenimientos correctivos no contemplados en la relación anterior, “EL PROVEEDOR” deberá presentar un presupuesto, quedando a criterio de </w:t>
      </w:r>
      <w:r w:rsidR="009254B1" w:rsidRPr="00C33C64">
        <w:rPr>
          <w:rFonts w:ascii="Arial" w:hAnsi="Arial" w:cs="Arial"/>
          <w:sz w:val="20"/>
          <w:szCs w:val="20"/>
        </w:rPr>
        <w:t xml:space="preserve">“LA </w:t>
      </w:r>
      <w:r w:rsidR="00C407B3">
        <w:rPr>
          <w:rFonts w:ascii="Arial" w:hAnsi="Arial" w:cs="Arial"/>
          <w:sz w:val="20"/>
          <w:szCs w:val="20"/>
        </w:rPr>
        <w:t>CDMX</w:t>
      </w:r>
      <w:r w:rsidR="009254B1" w:rsidRPr="00C33C64">
        <w:rPr>
          <w:rFonts w:ascii="Arial" w:hAnsi="Arial" w:cs="Arial"/>
          <w:sz w:val="20"/>
          <w:szCs w:val="20"/>
        </w:rPr>
        <w:t>”</w:t>
      </w:r>
      <w:r w:rsidRPr="00C33C64">
        <w:rPr>
          <w:rFonts w:ascii="Arial" w:hAnsi="Arial" w:cs="Arial"/>
          <w:sz w:val="20"/>
          <w:szCs w:val="20"/>
        </w:rPr>
        <w:t xml:space="preserve"> la aceptación o rechazo </w:t>
      </w:r>
      <w:r w:rsidR="00541833" w:rsidRPr="00C33C64">
        <w:rPr>
          <w:rFonts w:ascii="Arial" w:hAnsi="Arial" w:cs="Arial"/>
          <w:sz w:val="20"/>
          <w:szCs w:val="20"/>
        </w:rPr>
        <w:t xml:space="preserve">de </w:t>
      </w:r>
      <w:r w:rsidR="00950567">
        <w:rPr>
          <w:rFonts w:ascii="Arial" w:hAnsi="Arial" w:cs="Arial"/>
          <w:sz w:val="20"/>
          <w:szCs w:val="20"/>
        </w:rPr>
        <w:t>la reparación</w:t>
      </w:r>
      <w:r w:rsidRPr="00C33C64">
        <w:rPr>
          <w:rFonts w:ascii="Arial" w:hAnsi="Arial" w:cs="Arial"/>
          <w:sz w:val="20"/>
          <w:szCs w:val="20"/>
        </w:rPr>
        <w:t>.</w:t>
      </w:r>
    </w:p>
    <w:p w:rsidR="00D72950" w:rsidRPr="00C33C64" w:rsidRDefault="00D72950" w:rsidP="000A45DC">
      <w:pPr>
        <w:tabs>
          <w:tab w:val="left" w:pos="284"/>
        </w:tabs>
        <w:suppressAutoHyphens w:val="0"/>
        <w:ind w:left="284" w:right="57"/>
        <w:jc w:val="both"/>
        <w:rPr>
          <w:rFonts w:ascii="Arial" w:hAnsi="Arial" w:cs="Arial"/>
          <w:sz w:val="20"/>
          <w:szCs w:val="20"/>
        </w:rPr>
      </w:pPr>
    </w:p>
    <w:p w:rsidR="00167987" w:rsidRPr="00C33C64" w:rsidRDefault="00167987" w:rsidP="000A45DC">
      <w:pPr>
        <w:rPr>
          <w:rFonts w:ascii="Arial" w:hAnsi="Arial" w:cs="Arial"/>
          <w:b/>
          <w:sz w:val="20"/>
          <w:szCs w:val="20"/>
        </w:rPr>
      </w:pPr>
      <w:r w:rsidRPr="00C33C64">
        <w:rPr>
          <w:rFonts w:ascii="Arial" w:hAnsi="Arial" w:cs="Arial"/>
          <w:b/>
          <w:sz w:val="20"/>
          <w:szCs w:val="20"/>
        </w:rPr>
        <w:t>UBICACIÓN</w:t>
      </w:r>
    </w:p>
    <w:p w:rsidR="00167987" w:rsidRPr="00C33C64" w:rsidRDefault="00167987" w:rsidP="000A45DC">
      <w:pPr>
        <w:rPr>
          <w:rFonts w:ascii="Arial" w:hAnsi="Arial" w:cs="Arial"/>
          <w:sz w:val="20"/>
          <w:szCs w:val="20"/>
        </w:rPr>
      </w:pPr>
    </w:p>
    <w:tbl>
      <w:tblPr>
        <w:tblW w:w="9690" w:type="dxa"/>
        <w:tblInd w:w="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  <w:gridCol w:w="6091"/>
      </w:tblGrid>
      <w:tr w:rsidR="002475F8" w:rsidRPr="00C33C64" w:rsidTr="00DA04F7">
        <w:trPr>
          <w:cantSplit/>
        </w:trPr>
        <w:tc>
          <w:tcPr>
            <w:tcW w:w="3599" w:type="dxa"/>
            <w:shd w:val="clear" w:color="auto" w:fill="A6A6A6" w:themeFill="background1" w:themeFillShade="A6"/>
            <w:vAlign w:val="center"/>
            <w:hideMark/>
          </w:tcPr>
          <w:p w:rsidR="00167987" w:rsidRPr="00C33C64" w:rsidRDefault="00167987" w:rsidP="000A45DC">
            <w:pPr>
              <w:tabs>
                <w:tab w:val="left" w:pos="709"/>
              </w:tabs>
              <w:ind w:right="5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3C64">
              <w:rPr>
                <w:rFonts w:ascii="Arial" w:hAnsi="Arial" w:cs="Arial"/>
                <w:b/>
                <w:sz w:val="20"/>
                <w:szCs w:val="20"/>
              </w:rPr>
              <w:t>Inmueble</w:t>
            </w:r>
          </w:p>
        </w:tc>
        <w:tc>
          <w:tcPr>
            <w:tcW w:w="6091" w:type="dxa"/>
            <w:shd w:val="clear" w:color="auto" w:fill="A6A6A6" w:themeFill="background1" w:themeFillShade="A6"/>
            <w:vAlign w:val="center"/>
            <w:hideMark/>
          </w:tcPr>
          <w:p w:rsidR="00167987" w:rsidRPr="00C33C64" w:rsidRDefault="00167987" w:rsidP="000A45DC">
            <w:pPr>
              <w:tabs>
                <w:tab w:val="left" w:pos="709"/>
              </w:tabs>
              <w:ind w:right="5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3C64">
              <w:rPr>
                <w:rFonts w:ascii="Arial" w:hAnsi="Arial" w:cs="Arial"/>
                <w:b/>
                <w:sz w:val="20"/>
                <w:szCs w:val="20"/>
              </w:rPr>
              <w:t>Ubicación</w:t>
            </w:r>
          </w:p>
        </w:tc>
      </w:tr>
      <w:tr w:rsidR="00167987" w:rsidRPr="00C33C64" w:rsidTr="00DA04F7">
        <w:trPr>
          <w:cantSplit/>
          <w:trHeight w:val="690"/>
        </w:trPr>
        <w:tc>
          <w:tcPr>
            <w:tcW w:w="3599" w:type="dxa"/>
            <w:vAlign w:val="center"/>
            <w:hideMark/>
          </w:tcPr>
          <w:p w:rsidR="00167987" w:rsidRPr="00C33C64" w:rsidRDefault="00167987" w:rsidP="000A45DC">
            <w:pPr>
              <w:tabs>
                <w:tab w:val="left" w:pos="709"/>
              </w:tabs>
              <w:ind w:right="58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33C64">
              <w:rPr>
                <w:rFonts w:ascii="Arial" w:hAnsi="Arial" w:cs="Arial"/>
                <w:sz w:val="20"/>
                <w:szCs w:val="20"/>
                <w:lang w:eastAsia="ar-SA"/>
              </w:rPr>
              <w:t>Perisur</w:t>
            </w:r>
          </w:p>
        </w:tc>
        <w:tc>
          <w:tcPr>
            <w:tcW w:w="6091" w:type="dxa"/>
            <w:vAlign w:val="center"/>
          </w:tcPr>
          <w:p w:rsidR="00167987" w:rsidRPr="00C33C64" w:rsidRDefault="00167987" w:rsidP="000A45DC">
            <w:pPr>
              <w:tabs>
                <w:tab w:val="left" w:pos="709"/>
              </w:tabs>
              <w:ind w:right="58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33C64">
              <w:rPr>
                <w:rFonts w:ascii="Arial" w:hAnsi="Arial" w:cs="Arial"/>
                <w:sz w:val="20"/>
                <w:szCs w:val="20"/>
              </w:rPr>
              <w:t>Rinconada Colonial S/N esq. Av. México 68, Col. Pedregal de Carrasco, Delegación Coyoacán, C.P. 04700, Ciudad de México, México.</w:t>
            </w:r>
          </w:p>
        </w:tc>
      </w:tr>
    </w:tbl>
    <w:p w:rsidR="00167987" w:rsidRPr="00C33C64" w:rsidRDefault="00167987" w:rsidP="000A45DC">
      <w:pPr>
        <w:rPr>
          <w:rFonts w:ascii="Arial" w:hAnsi="Arial" w:cs="Arial"/>
          <w:sz w:val="20"/>
          <w:szCs w:val="20"/>
        </w:rPr>
      </w:pPr>
    </w:p>
    <w:p w:rsidR="00167987" w:rsidRDefault="00167987" w:rsidP="000A45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212C2" w:rsidRPr="00C33C64" w:rsidRDefault="008212C2" w:rsidP="000A45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67987" w:rsidRPr="00C33C64" w:rsidRDefault="00167987" w:rsidP="000A45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33C64">
        <w:rPr>
          <w:rFonts w:ascii="Arial" w:hAnsi="Arial" w:cs="Arial"/>
          <w:b/>
          <w:bCs/>
          <w:sz w:val="20"/>
          <w:szCs w:val="20"/>
        </w:rPr>
        <w:t xml:space="preserve">ESQUEMA DE </w:t>
      </w:r>
      <w:r w:rsidRPr="00C33C64">
        <w:rPr>
          <w:rFonts w:ascii="Arial" w:hAnsi="Arial" w:cs="Arial"/>
          <w:b/>
          <w:sz w:val="20"/>
          <w:szCs w:val="20"/>
        </w:rPr>
        <w:t>COTIZACIÓN GLOBAL</w:t>
      </w:r>
    </w:p>
    <w:p w:rsidR="00167987" w:rsidRPr="00C33C64" w:rsidRDefault="00167987" w:rsidP="000A45D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delista4-nfasis3"/>
        <w:tblW w:w="0" w:type="auto"/>
        <w:tblLook w:val="04A0" w:firstRow="1" w:lastRow="0" w:firstColumn="1" w:lastColumn="0" w:noHBand="0" w:noVBand="1"/>
      </w:tblPr>
      <w:tblGrid>
        <w:gridCol w:w="928"/>
        <w:gridCol w:w="2427"/>
        <w:gridCol w:w="1798"/>
        <w:gridCol w:w="1220"/>
        <w:gridCol w:w="1222"/>
        <w:gridCol w:w="1751"/>
      </w:tblGrid>
      <w:tr w:rsidR="002475F8" w:rsidRPr="00C33C64" w:rsidTr="0039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167987" w:rsidRPr="00C33C64" w:rsidRDefault="00167987" w:rsidP="000A4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C33C64">
              <w:rPr>
                <w:rFonts w:ascii="Arial" w:hAnsi="Arial" w:cs="Arial"/>
                <w:sz w:val="16"/>
                <w:szCs w:val="20"/>
              </w:rPr>
              <w:t>PARTIDA</w:t>
            </w:r>
          </w:p>
        </w:tc>
        <w:tc>
          <w:tcPr>
            <w:tcW w:w="2629" w:type="dxa"/>
          </w:tcPr>
          <w:p w:rsidR="00167987" w:rsidRPr="00C33C64" w:rsidRDefault="00167987" w:rsidP="000A45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C33C64">
              <w:rPr>
                <w:rFonts w:ascii="Arial" w:hAnsi="Arial" w:cs="Arial"/>
                <w:sz w:val="16"/>
                <w:szCs w:val="20"/>
              </w:rPr>
              <w:t>DESCRIPCIÓN DEL SERVICIO</w:t>
            </w:r>
          </w:p>
        </w:tc>
        <w:tc>
          <w:tcPr>
            <w:tcW w:w="1985" w:type="dxa"/>
          </w:tcPr>
          <w:p w:rsidR="00167987" w:rsidRPr="00C33C64" w:rsidRDefault="00167987" w:rsidP="000A45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C33C64">
              <w:rPr>
                <w:rFonts w:ascii="Arial" w:hAnsi="Arial" w:cs="Arial"/>
                <w:sz w:val="16"/>
                <w:szCs w:val="20"/>
              </w:rPr>
              <w:t>COSTO UNITARIO</w:t>
            </w:r>
          </w:p>
        </w:tc>
        <w:tc>
          <w:tcPr>
            <w:tcW w:w="1275" w:type="dxa"/>
            <w:hideMark/>
          </w:tcPr>
          <w:p w:rsidR="00167987" w:rsidRPr="00C33C64" w:rsidRDefault="00167987" w:rsidP="000A45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C33C64">
              <w:rPr>
                <w:rFonts w:ascii="Arial" w:hAnsi="Arial" w:cs="Arial"/>
                <w:sz w:val="16"/>
                <w:szCs w:val="20"/>
              </w:rPr>
              <w:t>UNIDAD</w:t>
            </w:r>
          </w:p>
        </w:tc>
        <w:tc>
          <w:tcPr>
            <w:tcW w:w="1261" w:type="dxa"/>
          </w:tcPr>
          <w:p w:rsidR="00167987" w:rsidRPr="00C33C64" w:rsidRDefault="00167987" w:rsidP="000A45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C33C64">
              <w:rPr>
                <w:rFonts w:ascii="Arial" w:hAnsi="Arial" w:cs="Arial"/>
                <w:sz w:val="16"/>
                <w:szCs w:val="20"/>
              </w:rPr>
              <w:t>CANTIDAD</w:t>
            </w:r>
          </w:p>
        </w:tc>
        <w:tc>
          <w:tcPr>
            <w:tcW w:w="1904" w:type="dxa"/>
            <w:hideMark/>
          </w:tcPr>
          <w:p w:rsidR="00167987" w:rsidRPr="00C33C64" w:rsidRDefault="00167987" w:rsidP="000A45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C33C64">
              <w:rPr>
                <w:rFonts w:ascii="Arial" w:hAnsi="Arial" w:cs="Arial"/>
                <w:sz w:val="16"/>
                <w:szCs w:val="20"/>
              </w:rPr>
              <w:t>SUBTOTAL</w:t>
            </w:r>
          </w:p>
        </w:tc>
      </w:tr>
      <w:tr w:rsidR="002475F8" w:rsidRPr="00C33C64" w:rsidTr="0039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AE6326" w:rsidRPr="00C33C64" w:rsidRDefault="005F2F75" w:rsidP="000A4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</w:t>
            </w:r>
          </w:p>
        </w:tc>
        <w:tc>
          <w:tcPr>
            <w:tcW w:w="2629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C33C64">
              <w:rPr>
                <w:rFonts w:ascii="Arial" w:hAnsi="Arial" w:cs="Arial"/>
                <w:sz w:val="16"/>
                <w:szCs w:val="20"/>
              </w:rPr>
              <w:t>MANTENIMIENTO PREVENTIVO</w:t>
            </w:r>
            <w:r w:rsidR="00530ECE" w:rsidRPr="00C33C64">
              <w:rPr>
                <w:rFonts w:ascii="Arial" w:hAnsi="Arial" w:cs="Arial"/>
                <w:sz w:val="16"/>
                <w:szCs w:val="20"/>
              </w:rPr>
              <w:t xml:space="preserve"> DEL SISTEMA DE AIRE </w:t>
            </w:r>
            <w:r w:rsidR="00BA6911" w:rsidRPr="00C33C64">
              <w:rPr>
                <w:rFonts w:ascii="Arial" w:hAnsi="Arial" w:cs="Arial"/>
                <w:sz w:val="16"/>
                <w:szCs w:val="20"/>
              </w:rPr>
              <w:t>DE PRECISIÓN STULZ</w:t>
            </w:r>
          </w:p>
        </w:tc>
        <w:tc>
          <w:tcPr>
            <w:tcW w:w="1985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</w:tcPr>
          <w:p w:rsidR="00AE6326" w:rsidRPr="00C33C64" w:rsidRDefault="00AE6326" w:rsidP="00396AC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bookmarkStart w:id="3" w:name="OLE_LINK6"/>
            <w:bookmarkStart w:id="4" w:name="OLE_LINK7"/>
            <w:r w:rsidRPr="00C33C64">
              <w:rPr>
                <w:rFonts w:ascii="Arial" w:hAnsi="Arial" w:cs="Arial"/>
                <w:sz w:val="16"/>
                <w:szCs w:val="20"/>
              </w:rPr>
              <w:t>SERVICIO</w:t>
            </w:r>
            <w:bookmarkEnd w:id="3"/>
            <w:bookmarkEnd w:id="4"/>
          </w:p>
        </w:tc>
        <w:tc>
          <w:tcPr>
            <w:tcW w:w="1261" w:type="dxa"/>
          </w:tcPr>
          <w:p w:rsidR="00AE6326" w:rsidRPr="00C33C64" w:rsidRDefault="00AE6326" w:rsidP="00396AC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C33C64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1904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475F8" w:rsidRPr="00C33C64" w:rsidTr="00396ACF">
        <w:trPr>
          <w:trHeight w:hRule="exact"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AE6326" w:rsidRPr="00C33C64" w:rsidRDefault="005F2F75" w:rsidP="000A4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</w:t>
            </w:r>
          </w:p>
        </w:tc>
        <w:tc>
          <w:tcPr>
            <w:tcW w:w="2629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C33C64">
              <w:rPr>
                <w:rFonts w:ascii="Arial" w:hAnsi="Arial" w:cs="Arial"/>
                <w:sz w:val="16"/>
                <w:szCs w:val="20"/>
              </w:rPr>
              <w:t>MANTENIMIENTO CORRECTIVO</w:t>
            </w:r>
            <w:r w:rsidR="00530ECE" w:rsidRPr="00C33C64">
              <w:rPr>
                <w:rFonts w:ascii="Arial" w:hAnsi="Arial" w:cs="Arial"/>
                <w:sz w:val="16"/>
                <w:szCs w:val="20"/>
              </w:rPr>
              <w:t xml:space="preserve"> DEL SISTEMA DE AIRE </w:t>
            </w:r>
            <w:r w:rsidR="00BA6911" w:rsidRPr="00C33C64">
              <w:rPr>
                <w:rFonts w:ascii="Arial" w:hAnsi="Arial" w:cs="Arial"/>
                <w:sz w:val="16"/>
                <w:szCs w:val="20"/>
              </w:rPr>
              <w:t>DE PRECISIÓN STULZ</w:t>
            </w:r>
          </w:p>
        </w:tc>
        <w:tc>
          <w:tcPr>
            <w:tcW w:w="1985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hideMark/>
          </w:tcPr>
          <w:p w:rsidR="00AE6326" w:rsidRPr="00C33C64" w:rsidRDefault="00AE6326" w:rsidP="00396AC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C33C64">
              <w:rPr>
                <w:rFonts w:ascii="Arial" w:hAnsi="Arial" w:cs="Arial"/>
                <w:sz w:val="16"/>
                <w:szCs w:val="20"/>
              </w:rPr>
              <w:t>SERVICIO</w:t>
            </w:r>
          </w:p>
        </w:tc>
        <w:tc>
          <w:tcPr>
            <w:tcW w:w="1261" w:type="dxa"/>
          </w:tcPr>
          <w:p w:rsidR="00AE6326" w:rsidRPr="00C33C64" w:rsidRDefault="00AE6326" w:rsidP="00396AC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C33C64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1904" w:type="dxa"/>
            <w:hideMark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475F8" w:rsidRPr="00C33C64" w:rsidTr="0039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29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36" w:type="dxa"/>
            <w:gridSpan w:val="2"/>
            <w:hideMark/>
          </w:tcPr>
          <w:p w:rsidR="00AE6326" w:rsidRPr="00C33C64" w:rsidRDefault="00AE6326" w:rsidP="00396ACF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r w:rsidRPr="00C33C64">
              <w:rPr>
                <w:rFonts w:ascii="Arial" w:hAnsi="Arial" w:cs="Arial"/>
                <w:b/>
                <w:sz w:val="16"/>
                <w:szCs w:val="20"/>
              </w:rPr>
              <w:t>MONTO MÍNIMO SIN I.V.A.</w:t>
            </w:r>
          </w:p>
        </w:tc>
        <w:tc>
          <w:tcPr>
            <w:tcW w:w="1904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475F8" w:rsidRPr="00C33C64" w:rsidTr="00396AC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29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36" w:type="dxa"/>
            <w:gridSpan w:val="2"/>
            <w:hideMark/>
          </w:tcPr>
          <w:p w:rsidR="00AE6326" w:rsidRPr="00C33C64" w:rsidRDefault="00AE6326" w:rsidP="00396ACF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r w:rsidRPr="00C33C64">
              <w:rPr>
                <w:rFonts w:ascii="Arial" w:hAnsi="Arial" w:cs="Arial"/>
                <w:b/>
                <w:sz w:val="16"/>
                <w:szCs w:val="20"/>
              </w:rPr>
              <w:t>I.V.A.</w:t>
            </w:r>
          </w:p>
        </w:tc>
        <w:tc>
          <w:tcPr>
            <w:tcW w:w="1904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475F8" w:rsidRPr="00C33C64" w:rsidTr="0039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29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36" w:type="dxa"/>
            <w:gridSpan w:val="2"/>
            <w:hideMark/>
          </w:tcPr>
          <w:p w:rsidR="00AE6326" w:rsidRPr="00C33C64" w:rsidRDefault="00AE6326" w:rsidP="00396ACF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r w:rsidRPr="00C33C64">
              <w:rPr>
                <w:rFonts w:ascii="Arial" w:hAnsi="Arial" w:cs="Arial"/>
                <w:b/>
                <w:sz w:val="16"/>
                <w:szCs w:val="20"/>
              </w:rPr>
              <w:t>MONTO MÍNIMO CON I.V.A.</w:t>
            </w:r>
          </w:p>
        </w:tc>
        <w:tc>
          <w:tcPr>
            <w:tcW w:w="1904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475F8" w:rsidRPr="00C33C64" w:rsidTr="00396AC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29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36" w:type="dxa"/>
            <w:gridSpan w:val="2"/>
            <w:hideMark/>
          </w:tcPr>
          <w:p w:rsidR="00AE6326" w:rsidRPr="00C33C64" w:rsidRDefault="00AE6326" w:rsidP="00396ACF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r w:rsidRPr="00C33C64">
              <w:rPr>
                <w:rFonts w:ascii="Arial" w:hAnsi="Arial" w:cs="Arial"/>
                <w:b/>
                <w:sz w:val="16"/>
                <w:szCs w:val="20"/>
              </w:rPr>
              <w:t>MONTO MÁXIMO SIN I.V.A.</w:t>
            </w:r>
          </w:p>
        </w:tc>
        <w:tc>
          <w:tcPr>
            <w:tcW w:w="1904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475F8" w:rsidRPr="00C33C64" w:rsidTr="0039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29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36" w:type="dxa"/>
            <w:gridSpan w:val="2"/>
            <w:hideMark/>
          </w:tcPr>
          <w:p w:rsidR="00AE6326" w:rsidRPr="00C33C64" w:rsidRDefault="00AE6326" w:rsidP="00396ACF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r w:rsidRPr="00C33C64">
              <w:rPr>
                <w:rFonts w:ascii="Arial" w:hAnsi="Arial" w:cs="Arial"/>
                <w:b/>
                <w:sz w:val="16"/>
                <w:szCs w:val="20"/>
              </w:rPr>
              <w:t>I.V.A.</w:t>
            </w:r>
          </w:p>
        </w:tc>
        <w:tc>
          <w:tcPr>
            <w:tcW w:w="1904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475F8" w:rsidRPr="00C33C64" w:rsidTr="00396AC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29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36" w:type="dxa"/>
            <w:gridSpan w:val="2"/>
            <w:hideMark/>
          </w:tcPr>
          <w:p w:rsidR="00AE6326" w:rsidRPr="00C33C64" w:rsidRDefault="00AE6326" w:rsidP="00396ACF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r w:rsidRPr="00C33C64">
              <w:rPr>
                <w:rFonts w:ascii="Arial" w:hAnsi="Arial" w:cs="Arial"/>
                <w:b/>
                <w:sz w:val="16"/>
                <w:szCs w:val="20"/>
              </w:rPr>
              <w:t>MONTO MÁXIMO CON I.V.A.</w:t>
            </w:r>
          </w:p>
        </w:tc>
        <w:tc>
          <w:tcPr>
            <w:tcW w:w="1904" w:type="dxa"/>
          </w:tcPr>
          <w:p w:rsidR="00AE6326" w:rsidRPr="00C33C64" w:rsidRDefault="00AE6326" w:rsidP="000A45D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167987" w:rsidRPr="00C33C64" w:rsidRDefault="00167987" w:rsidP="000A45DC">
      <w:pPr>
        <w:rPr>
          <w:rFonts w:ascii="Arial" w:hAnsi="Arial" w:cs="Arial"/>
          <w:sz w:val="20"/>
          <w:szCs w:val="20"/>
        </w:rPr>
      </w:pPr>
    </w:p>
    <w:p w:rsidR="008212C2" w:rsidRDefault="008212C2" w:rsidP="000A45DC">
      <w:pPr>
        <w:pStyle w:val="Ttulo5"/>
        <w:spacing w:before="0"/>
        <w:rPr>
          <w:rFonts w:ascii="Arial" w:eastAsiaTheme="minorHAnsi" w:hAnsi="Arial" w:cs="Arial"/>
          <w:b/>
          <w:color w:val="auto"/>
          <w:sz w:val="20"/>
          <w:szCs w:val="20"/>
          <w:lang w:val="es-MX" w:eastAsia="en-US"/>
        </w:rPr>
      </w:pPr>
    </w:p>
    <w:p w:rsidR="008212C2" w:rsidRDefault="008212C2">
      <w:pPr>
        <w:suppressAutoHyphens w:val="0"/>
        <w:spacing w:after="160" w:line="259" w:lineRule="auto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br w:type="page"/>
      </w:r>
    </w:p>
    <w:p w:rsidR="00D72950" w:rsidRPr="00C33C64" w:rsidRDefault="00D72950" w:rsidP="000A45DC">
      <w:pPr>
        <w:pStyle w:val="Ttulo5"/>
        <w:spacing w:before="0"/>
        <w:rPr>
          <w:rFonts w:ascii="Arial" w:eastAsiaTheme="minorHAnsi" w:hAnsi="Arial" w:cs="Arial"/>
          <w:color w:val="auto"/>
          <w:sz w:val="20"/>
          <w:szCs w:val="20"/>
          <w:lang w:val="es-MX" w:eastAsia="en-US"/>
        </w:rPr>
      </w:pPr>
      <w:r w:rsidRPr="00C33C64">
        <w:rPr>
          <w:rFonts w:ascii="Arial" w:eastAsiaTheme="minorHAnsi" w:hAnsi="Arial" w:cs="Arial"/>
          <w:b/>
          <w:color w:val="auto"/>
          <w:sz w:val="20"/>
          <w:szCs w:val="20"/>
          <w:lang w:val="es-MX" w:eastAsia="en-US"/>
        </w:rPr>
        <w:lastRenderedPageBreak/>
        <w:t>Vigencia del contrato</w:t>
      </w:r>
    </w:p>
    <w:p w:rsidR="00D72950" w:rsidRPr="00C33C64" w:rsidRDefault="00D72950" w:rsidP="000A45DC">
      <w:pPr>
        <w:ind w:right="240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D72950" w:rsidRPr="00C33C64" w:rsidRDefault="00D72950" w:rsidP="000A45DC">
      <w:pPr>
        <w:ind w:right="240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C33C64">
        <w:rPr>
          <w:rFonts w:ascii="Arial" w:eastAsiaTheme="minorHAnsi" w:hAnsi="Arial" w:cs="Arial"/>
          <w:sz w:val="20"/>
          <w:szCs w:val="20"/>
          <w:lang w:val="es-MX" w:eastAsia="en-US"/>
        </w:rPr>
        <w:t>A partir de la fecha de adjudicación y</w:t>
      </w:r>
      <w:r w:rsidR="00E52CA4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  <w:r w:rsidR="006007D1">
        <w:rPr>
          <w:rFonts w:ascii="Arial" w:eastAsiaTheme="minorHAnsi" w:hAnsi="Arial" w:cs="Arial"/>
          <w:sz w:val="20"/>
          <w:szCs w:val="20"/>
          <w:lang w:val="es-MX" w:eastAsia="en-US"/>
        </w:rPr>
        <w:t>hasta el 31 de diciembre de 2021</w:t>
      </w:r>
      <w:r w:rsidRPr="00C33C64">
        <w:rPr>
          <w:rFonts w:ascii="Arial" w:eastAsiaTheme="minorHAnsi" w:hAnsi="Arial" w:cs="Arial"/>
          <w:sz w:val="20"/>
          <w:szCs w:val="20"/>
          <w:lang w:val="es-MX" w:eastAsia="en-US"/>
        </w:rPr>
        <w:t>.</w:t>
      </w:r>
    </w:p>
    <w:p w:rsidR="00530ECE" w:rsidRPr="00C33C64" w:rsidRDefault="00530ECE" w:rsidP="000A45DC">
      <w:pPr>
        <w:ind w:right="240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BF72E6" w:rsidRPr="004D1DA4" w:rsidRDefault="00BF72E6" w:rsidP="00BF72E6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Pena C</w:t>
      </w:r>
      <w:r w:rsidRPr="004D1DA4">
        <w:rPr>
          <w:rFonts w:ascii="Arial" w:hAnsi="Arial" w:cs="Arial"/>
          <w:b/>
          <w:sz w:val="20"/>
          <w:szCs w:val="20"/>
          <w:lang w:val="es-MX"/>
        </w:rPr>
        <w:t>onvencional</w:t>
      </w:r>
    </w:p>
    <w:p w:rsidR="00BF72E6" w:rsidRPr="004D1DA4" w:rsidRDefault="00BF72E6" w:rsidP="00BF72E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BF72E6" w:rsidRPr="004D1DA4" w:rsidRDefault="00BF72E6" w:rsidP="00BF72E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1DA4">
        <w:rPr>
          <w:rFonts w:ascii="Arial" w:hAnsi="Arial" w:cs="Arial"/>
          <w:color w:val="000000"/>
          <w:sz w:val="20"/>
          <w:szCs w:val="20"/>
          <w:shd w:val="clear" w:color="auto" w:fill="FFFFFF"/>
        </w:rPr>
        <w:t>En caso de que el prestador de servicio incumpla con la entrega de los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D1DA4">
        <w:rPr>
          <w:rFonts w:ascii="Arial" w:hAnsi="Arial" w:cs="Arial"/>
          <w:color w:val="000000"/>
          <w:sz w:val="20"/>
          <w:szCs w:val="20"/>
          <w:shd w:val="clear" w:color="auto" w:fill="FFFFFF"/>
        </w:rPr>
        <w:t>bienes y/o prestación de los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servicios objeto de este acto</w:t>
      </w:r>
      <w:r w:rsidRPr="004D1DA4">
        <w:rPr>
          <w:rFonts w:ascii="Arial" w:hAnsi="Arial" w:cs="Arial"/>
          <w:color w:val="000000"/>
          <w:sz w:val="20"/>
          <w:szCs w:val="20"/>
          <w:shd w:val="clear" w:color="auto" w:fill="FFFFFF"/>
        </w:rPr>
        <w:t>, estará obl</w:t>
      </w:r>
      <w:r w:rsidR="00396ACF">
        <w:rPr>
          <w:rFonts w:ascii="Arial" w:hAnsi="Arial" w:cs="Arial"/>
          <w:color w:val="000000"/>
          <w:sz w:val="20"/>
          <w:szCs w:val="20"/>
          <w:shd w:val="clear" w:color="auto" w:fill="FFFFFF"/>
        </w:rPr>
        <w:t>igado al pago convencional del 5</w:t>
      </w:r>
      <w:r w:rsidRPr="004D1DA4">
        <w:rPr>
          <w:rFonts w:ascii="Arial" w:hAnsi="Arial" w:cs="Arial"/>
          <w:color w:val="000000"/>
          <w:sz w:val="20"/>
          <w:szCs w:val="20"/>
          <w:shd w:val="clear" w:color="auto" w:fill="FFFFFF"/>
        </w:rPr>
        <w:t>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96A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(cinco por ciento) </w:t>
      </w:r>
      <w:r w:rsidRPr="004D1DA4">
        <w:rPr>
          <w:rFonts w:ascii="Arial" w:hAnsi="Arial" w:cs="Arial"/>
          <w:color w:val="000000"/>
          <w:sz w:val="20"/>
          <w:szCs w:val="20"/>
          <w:shd w:val="clear" w:color="auto" w:fill="FFFFFF"/>
        </w:rPr>
        <w:t>sobre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D1DA4">
        <w:rPr>
          <w:rFonts w:ascii="Arial" w:hAnsi="Arial" w:cs="Arial"/>
          <w:color w:val="000000"/>
          <w:sz w:val="20"/>
          <w:szCs w:val="20"/>
          <w:shd w:val="clear" w:color="auto" w:fill="FFFFFF"/>
        </w:rPr>
        <w:t>el valor total de los servicios dejados de prestar sin incluir I.V.A., porcentaje que se aplicará por cada día natural de incumplimiento y será cargo directo de facturación.</w:t>
      </w:r>
    </w:p>
    <w:p w:rsidR="005F2F75" w:rsidRDefault="005F2F75" w:rsidP="005F2F75">
      <w:pPr>
        <w:rPr>
          <w:rFonts w:ascii="Arial" w:hAnsi="Arial" w:cs="Arial"/>
          <w:sz w:val="20"/>
          <w:szCs w:val="20"/>
          <w:lang w:val="es-MX"/>
        </w:rPr>
      </w:pPr>
    </w:p>
    <w:p w:rsidR="00BF72E6" w:rsidRDefault="00BF72E6" w:rsidP="005F2F75">
      <w:pPr>
        <w:rPr>
          <w:rFonts w:ascii="Arial" w:hAnsi="Arial" w:cs="Arial"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center" w:tblpY="75"/>
        <w:tblW w:w="0" w:type="auto"/>
        <w:tblLook w:val="01E0" w:firstRow="1" w:lastRow="1" w:firstColumn="1" w:lastColumn="1" w:noHBand="0" w:noVBand="0"/>
      </w:tblPr>
      <w:tblGrid>
        <w:gridCol w:w="4552"/>
        <w:gridCol w:w="236"/>
        <w:gridCol w:w="4192"/>
      </w:tblGrid>
      <w:tr w:rsidR="005F2F75" w:rsidRPr="0010066D" w:rsidTr="00194A4F">
        <w:tc>
          <w:tcPr>
            <w:tcW w:w="4552" w:type="dxa"/>
          </w:tcPr>
          <w:p w:rsidR="005F2F75" w:rsidRPr="0010066D" w:rsidRDefault="005F2F75" w:rsidP="0019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66D">
              <w:rPr>
                <w:rFonts w:ascii="Arial" w:hAnsi="Arial" w:cs="Arial"/>
                <w:sz w:val="20"/>
                <w:szCs w:val="20"/>
              </w:rPr>
              <w:t>ELABORÓ</w:t>
            </w:r>
          </w:p>
          <w:p w:rsidR="005F2F75" w:rsidRPr="0010066D" w:rsidRDefault="005F2F75" w:rsidP="0019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2F75" w:rsidRPr="0010066D" w:rsidRDefault="005F2F75" w:rsidP="0019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2F75" w:rsidRPr="0010066D" w:rsidRDefault="005F2F75" w:rsidP="0019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66D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5F2F75" w:rsidRDefault="00396ACF" w:rsidP="0019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ANTONIO ÁLVAREZ RAMÍ</w:t>
            </w:r>
            <w:r w:rsidR="005F2F75">
              <w:rPr>
                <w:rFonts w:ascii="Arial" w:hAnsi="Arial" w:cs="Arial"/>
                <w:sz w:val="20"/>
                <w:szCs w:val="20"/>
              </w:rPr>
              <w:t>REZ</w:t>
            </w:r>
          </w:p>
          <w:p w:rsidR="005F2F75" w:rsidRDefault="005F2F75" w:rsidP="0019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</w:t>
            </w:r>
            <w:r w:rsidR="00E03F38">
              <w:rPr>
                <w:rFonts w:ascii="Arial" w:hAnsi="Arial" w:cs="Arial"/>
                <w:sz w:val="20"/>
                <w:szCs w:val="20"/>
              </w:rPr>
              <w:t>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INFRAESTRUCTURA</w:t>
            </w:r>
          </w:p>
          <w:p w:rsidR="005F2F75" w:rsidRDefault="005F2F75" w:rsidP="0019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2F75" w:rsidRPr="0010066D" w:rsidRDefault="005F2F75" w:rsidP="0019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5F2F75" w:rsidRPr="0010066D" w:rsidRDefault="005F2F75" w:rsidP="00194A4F">
            <w:pPr>
              <w:keepNext/>
              <w:tabs>
                <w:tab w:val="num" w:pos="0"/>
              </w:tabs>
              <w:snapToGri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</w:tcPr>
          <w:p w:rsidR="005F2F75" w:rsidRPr="0010066D" w:rsidRDefault="005F2F75" w:rsidP="0019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66D">
              <w:rPr>
                <w:rFonts w:ascii="Arial" w:hAnsi="Arial" w:cs="Arial"/>
                <w:sz w:val="20"/>
                <w:szCs w:val="20"/>
              </w:rPr>
              <w:t>VO.BO.</w:t>
            </w:r>
          </w:p>
          <w:p w:rsidR="005F2F75" w:rsidRPr="0010066D" w:rsidRDefault="005F2F75" w:rsidP="0019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2F75" w:rsidRPr="0010066D" w:rsidRDefault="005F2F75" w:rsidP="0019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2F75" w:rsidRPr="0010066D" w:rsidRDefault="005F2F75" w:rsidP="0019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66D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5F2F75" w:rsidRPr="0010066D" w:rsidRDefault="00396ACF" w:rsidP="00194A4F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IGNACIO RUÍZ VILLARÁ</w:t>
            </w:r>
            <w:r w:rsidR="005F2F75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5F2F75" w:rsidRPr="0010066D" w:rsidRDefault="005F2F75" w:rsidP="0019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</w:t>
            </w:r>
            <w:r w:rsidR="00E03F38">
              <w:rPr>
                <w:rFonts w:ascii="Arial" w:hAnsi="Arial" w:cs="Arial"/>
                <w:sz w:val="20"/>
                <w:szCs w:val="20"/>
              </w:rPr>
              <w:t>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2E6">
              <w:rPr>
                <w:rFonts w:ascii="Arial" w:hAnsi="Arial" w:cs="Arial"/>
                <w:sz w:val="20"/>
                <w:szCs w:val="20"/>
              </w:rPr>
              <w:t xml:space="preserve">EJECUTIVA </w:t>
            </w:r>
            <w:r>
              <w:rPr>
                <w:rFonts w:ascii="Arial" w:hAnsi="Arial" w:cs="Arial"/>
                <w:sz w:val="20"/>
                <w:szCs w:val="20"/>
              </w:rPr>
              <w:t>DE COMUNICACIONES Y SERVICIOS DE INFRAESTRUCTURA</w:t>
            </w:r>
          </w:p>
          <w:p w:rsidR="005F2F75" w:rsidRPr="0010066D" w:rsidRDefault="005F2F75" w:rsidP="0019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F75" w:rsidRPr="0010066D" w:rsidTr="00194A4F">
        <w:tc>
          <w:tcPr>
            <w:tcW w:w="8980" w:type="dxa"/>
            <w:gridSpan w:val="3"/>
          </w:tcPr>
          <w:p w:rsidR="005F2F75" w:rsidRPr="0010066D" w:rsidRDefault="005F2F75" w:rsidP="0019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66D">
              <w:rPr>
                <w:rFonts w:ascii="Arial" w:hAnsi="Arial" w:cs="Arial"/>
                <w:sz w:val="20"/>
                <w:szCs w:val="20"/>
              </w:rPr>
              <w:t>AUTORIZÓ</w:t>
            </w:r>
          </w:p>
          <w:p w:rsidR="005F2F75" w:rsidRDefault="005F2F75" w:rsidP="0019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2F75" w:rsidRDefault="005F2F75" w:rsidP="0019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2F75" w:rsidRPr="0010066D" w:rsidRDefault="005F2F75" w:rsidP="0019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66D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5F2F75" w:rsidRPr="0010066D" w:rsidRDefault="005F2F75" w:rsidP="0019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SALVADOR </w:t>
            </w:r>
            <w:r w:rsidR="00E03F38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PINEDA HERNANDEZ</w:t>
            </w:r>
          </w:p>
          <w:p w:rsidR="005F2F75" w:rsidRPr="0010066D" w:rsidRDefault="005F2F75" w:rsidP="00E03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66D">
              <w:rPr>
                <w:rFonts w:ascii="Arial" w:hAnsi="Arial" w:cs="Arial"/>
                <w:sz w:val="20"/>
                <w:szCs w:val="20"/>
              </w:rPr>
              <w:t>DIRE</w:t>
            </w:r>
            <w:r w:rsidR="00E03F38">
              <w:rPr>
                <w:rFonts w:ascii="Arial" w:hAnsi="Arial" w:cs="Arial"/>
                <w:sz w:val="20"/>
                <w:szCs w:val="20"/>
              </w:rPr>
              <w:t>C</w:t>
            </w:r>
            <w:r w:rsidRPr="0010066D">
              <w:rPr>
                <w:rFonts w:ascii="Arial" w:hAnsi="Arial" w:cs="Arial"/>
                <w:sz w:val="20"/>
                <w:szCs w:val="20"/>
              </w:rPr>
              <w:t>C</w:t>
            </w:r>
            <w:r w:rsidR="00E03F38">
              <w:rPr>
                <w:rFonts w:ascii="Arial" w:hAnsi="Arial" w:cs="Arial"/>
                <w:sz w:val="20"/>
                <w:szCs w:val="20"/>
              </w:rPr>
              <w:t>IÓN</w:t>
            </w:r>
            <w:r w:rsidRPr="0010066D">
              <w:rPr>
                <w:rFonts w:ascii="Arial" w:hAnsi="Arial" w:cs="Arial"/>
                <w:sz w:val="20"/>
                <w:szCs w:val="20"/>
              </w:rPr>
              <w:t xml:space="preserve"> GENERAL DE </w:t>
            </w:r>
            <w:r w:rsidR="00396ACF">
              <w:rPr>
                <w:rFonts w:ascii="Arial" w:hAnsi="Arial" w:cs="Arial"/>
                <w:sz w:val="20"/>
                <w:szCs w:val="20"/>
              </w:rPr>
              <w:t>TECNOLOGÍ</w:t>
            </w:r>
            <w:r>
              <w:rPr>
                <w:rFonts w:ascii="Arial" w:hAnsi="Arial" w:cs="Arial"/>
                <w:sz w:val="20"/>
                <w:szCs w:val="20"/>
              </w:rPr>
              <w:t>AS Y COMUNICACIONES</w:t>
            </w:r>
          </w:p>
        </w:tc>
      </w:tr>
    </w:tbl>
    <w:p w:rsidR="005F2F75" w:rsidRDefault="005F2F75" w:rsidP="005F2F75">
      <w:pPr>
        <w:rPr>
          <w:rFonts w:ascii="Arial" w:hAnsi="Arial" w:cs="Arial"/>
          <w:sz w:val="20"/>
          <w:szCs w:val="20"/>
          <w:lang w:val="es-MX"/>
        </w:rPr>
      </w:pPr>
    </w:p>
    <w:p w:rsidR="00BF72E6" w:rsidRDefault="00BF72E6" w:rsidP="005F2F75">
      <w:pPr>
        <w:rPr>
          <w:rFonts w:ascii="Arial" w:hAnsi="Arial" w:cs="Arial"/>
          <w:sz w:val="20"/>
          <w:szCs w:val="20"/>
          <w:lang w:val="es-MX"/>
        </w:rPr>
      </w:pPr>
    </w:p>
    <w:p w:rsidR="00BF72E6" w:rsidRDefault="00BF72E6" w:rsidP="005F2F75">
      <w:pPr>
        <w:rPr>
          <w:rFonts w:ascii="Arial" w:hAnsi="Arial" w:cs="Arial"/>
          <w:sz w:val="20"/>
          <w:szCs w:val="20"/>
          <w:lang w:val="es-MX"/>
        </w:rPr>
      </w:pPr>
    </w:p>
    <w:p w:rsidR="00BF72E6" w:rsidRDefault="00BF72E6" w:rsidP="005F2F75">
      <w:pPr>
        <w:rPr>
          <w:rFonts w:ascii="Arial" w:hAnsi="Arial" w:cs="Arial"/>
          <w:sz w:val="20"/>
          <w:szCs w:val="20"/>
          <w:lang w:val="es-MX"/>
        </w:rPr>
      </w:pPr>
    </w:p>
    <w:p w:rsidR="00BF72E6" w:rsidRDefault="00BF72E6" w:rsidP="005F2F75">
      <w:pPr>
        <w:rPr>
          <w:rFonts w:ascii="Arial" w:hAnsi="Arial" w:cs="Arial"/>
          <w:sz w:val="20"/>
          <w:szCs w:val="20"/>
          <w:lang w:val="es-MX"/>
        </w:rPr>
      </w:pPr>
    </w:p>
    <w:p w:rsidR="00BF72E6" w:rsidRDefault="00BF72E6" w:rsidP="005F2F75">
      <w:pPr>
        <w:rPr>
          <w:rFonts w:ascii="Arial" w:hAnsi="Arial" w:cs="Arial"/>
          <w:sz w:val="20"/>
          <w:szCs w:val="20"/>
          <w:lang w:val="es-MX"/>
        </w:rPr>
      </w:pPr>
    </w:p>
    <w:p w:rsidR="00BF72E6" w:rsidRDefault="00BF72E6" w:rsidP="005F2F75">
      <w:pPr>
        <w:rPr>
          <w:rFonts w:ascii="Arial" w:hAnsi="Arial" w:cs="Arial"/>
          <w:sz w:val="20"/>
          <w:szCs w:val="20"/>
          <w:lang w:val="es-MX"/>
        </w:rPr>
      </w:pPr>
    </w:p>
    <w:p w:rsidR="00BF72E6" w:rsidRDefault="00BF72E6" w:rsidP="005F2F75">
      <w:pPr>
        <w:rPr>
          <w:rFonts w:ascii="Arial" w:hAnsi="Arial" w:cs="Arial"/>
          <w:sz w:val="20"/>
          <w:szCs w:val="20"/>
          <w:lang w:val="es-MX"/>
        </w:rPr>
      </w:pPr>
    </w:p>
    <w:p w:rsidR="00BF72E6" w:rsidRDefault="00BF72E6" w:rsidP="005F2F75">
      <w:pPr>
        <w:rPr>
          <w:rFonts w:ascii="Arial" w:hAnsi="Arial" w:cs="Arial"/>
          <w:sz w:val="20"/>
          <w:szCs w:val="20"/>
          <w:lang w:val="es-MX"/>
        </w:rPr>
      </w:pPr>
    </w:p>
    <w:p w:rsidR="00BF72E6" w:rsidRDefault="00BF72E6" w:rsidP="005F2F75">
      <w:pPr>
        <w:rPr>
          <w:rFonts w:ascii="Arial" w:hAnsi="Arial" w:cs="Arial"/>
          <w:sz w:val="20"/>
          <w:szCs w:val="20"/>
          <w:lang w:val="es-MX"/>
        </w:rPr>
      </w:pPr>
    </w:p>
    <w:p w:rsidR="00BF72E6" w:rsidRDefault="00BF72E6" w:rsidP="005F2F75">
      <w:pPr>
        <w:rPr>
          <w:rFonts w:ascii="Arial" w:hAnsi="Arial" w:cs="Arial"/>
          <w:sz w:val="20"/>
          <w:szCs w:val="20"/>
          <w:lang w:val="es-MX"/>
        </w:rPr>
      </w:pPr>
    </w:p>
    <w:p w:rsidR="00BF72E6" w:rsidRDefault="00BF72E6" w:rsidP="005F2F75">
      <w:pPr>
        <w:rPr>
          <w:rFonts w:ascii="Arial" w:hAnsi="Arial" w:cs="Arial"/>
          <w:sz w:val="20"/>
          <w:szCs w:val="20"/>
          <w:lang w:val="es-MX"/>
        </w:rPr>
      </w:pPr>
    </w:p>
    <w:p w:rsidR="00BF72E6" w:rsidRDefault="00BF72E6" w:rsidP="005F2F75">
      <w:pPr>
        <w:rPr>
          <w:rFonts w:ascii="Arial" w:hAnsi="Arial" w:cs="Arial"/>
          <w:sz w:val="20"/>
          <w:szCs w:val="20"/>
          <w:lang w:val="es-MX"/>
        </w:rPr>
      </w:pPr>
    </w:p>
    <w:p w:rsidR="00BF72E6" w:rsidRDefault="00BF72E6" w:rsidP="005F2F75">
      <w:pPr>
        <w:rPr>
          <w:rFonts w:ascii="Arial" w:hAnsi="Arial" w:cs="Arial"/>
          <w:sz w:val="20"/>
          <w:szCs w:val="20"/>
          <w:lang w:val="es-MX"/>
        </w:rPr>
      </w:pPr>
    </w:p>
    <w:p w:rsidR="00BF72E6" w:rsidRDefault="00BF72E6" w:rsidP="005F2F75">
      <w:pPr>
        <w:rPr>
          <w:rFonts w:ascii="Arial" w:hAnsi="Arial" w:cs="Arial"/>
          <w:sz w:val="20"/>
          <w:szCs w:val="20"/>
          <w:lang w:val="es-MX"/>
        </w:rPr>
      </w:pPr>
    </w:p>
    <w:p w:rsidR="00BF72E6" w:rsidRDefault="00BF72E6" w:rsidP="005F2F75">
      <w:pPr>
        <w:rPr>
          <w:rFonts w:ascii="Arial" w:hAnsi="Arial" w:cs="Arial"/>
          <w:sz w:val="20"/>
          <w:szCs w:val="20"/>
          <w:lang w:val="es-MX"/>
        </w:rPr>
      </w:pPr>
    </w:p>
    <w:p w:rsidR="00BF72E6" w:rsidRDefault="00BF72E6" w:rsidP="005F2F75">
      <w:pPr>
        <w:rPr>
          <w:rFonts w:ascii="Arial" w:hAnsi="Arial" w:cs="Arial"/>
          <w:sz w:val="20"/>
          <w:szCs w:val="20"/>
          <w:lang w:val="es-MX"/>
        </w:rPr>
      </w:pPr>
    </w:p>
    <w:p w:rsidR="00BF72E6" w:rsidRDefault="00BF72E6" w:rsidP="005F2F75">
      <w:pPr>
        <w:rPr>
          <w:rFonts w:ascii="Arial" w:hAnsi="Arial" w:cs="Arial"/>
          <w:sz w:val="20"/>
          <w:szCs w:val="20"/>
          <w:lang w:val="es-MX"/>
        </w:rPr>
      </w:pPr>
    </w:p>
    <w:p w:rsidR="00BF72E6" w:rsidRDefault="00BF72E6" w:rsidP="005F2F75">
      <w:pPr>
        <w:rPr>
          <w:rFonts w:ascii="Arial" w:hAnsi="Arial" w:cs="Arial"/>
          <w:sz w:val="20"/>
          <w:szCs w:val="20"/>
          <w:lang w:val="es-MX"/>
        </w:rPr>
      </w:pPr>
    </w:p>
    <w:p w:rsidR="00BF72E6" w:rsidRDefault="00BF72E6" w:rsidP="005F2F75">
      <w:pPr>
        <w:rPr>
          <w:rFonts w:ascii="Arial" w:hAnsi="Arial" w:cs="Arial"/>
          <w:sz w:val="20"/>
          <w:szCs w:val="20"/>
          <w:lang w:val="es-MX"/>
        </w:rPr>
      </w:pPr>
    </w:p>
    <w:p w:rsidR="00BF72E6" w:rsidRDefault="00BF72E6" w:rsidP="005F2F75">
      <w:pPr>
        <w:rPr>
          <w:rFonts w:ascii="Arial" w:hAnsi="Arial" w:cs="Arial"/>
          <w:sz w:val="20"/>
          <w:szCs w:val="20"/>
          <w:lang w:val="es-MX"/>
        </w:rPr>
      </w:pPr>
    </w:p>
    <w:p w:rsidR="00BF72E6" w:rsidRDefault="00BF72E6" w:rsidP="005F2F75">
      <w:pPr>
        <w:rPr>
          <w:rFonts w:ascii="Arial" w:hAnsi="Arial" w:cs="Arial"/>
          <w:sz w:val="20"/>
          <w:szCs w:val="20"/>
          <w:lang w:val="es-MX"/>
        </w:rPr>
      </w:pPr>
    </w:p>
    <w:p w:rsidR="00BF72E6" w:rsidRDefault="00BF72E6" w:rsidP="005F2F75">
      <w:pPr>
        <w:rPr>
          <w:rFonts w:ascii="Arial" w:hAnsi="Arial" w:cs="Arial"/>
          <w:sz w:val="20"/>
          <w:szCs w:val="20"/>
          <w:lang w:val="es-MX"/>
        </w:rPr>
      </w:pPr>
    </w:p>
    <w:p w:rsidR="00E52CA4" w:rsidRDefault="00E52CA4" w:rsidP="00E52CA4">
      <w:pPr>
        <w:jc w:val="center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484524">
        <w:rPr>
          <w:rFonts w:ascii="Arial" w:hAnsi="Arial" w:cs="Arial"/>
          <w:b/>
          <w:sz w:val="20"/>
          <w:szCs w:val="20"/>
        </w:rPr>
        <w:lastRenderedPageBreak/>
        <w:t xml:space="preserve">JUSTIFICACIÓN PARA </w:t>
      </w:r>
      <w:r>
        <w:rPr>
          <w:rFonts w:ascii="Arial" w:hAnsi="Arial" w:cs="Arial"/>
          <w:b/>
          <w:sz w:val="20"/>
          <w:szCs w:val="20"/>
        </w:rPr>
        <w:t xml:space="preserve">LA CONTRATACIÓN </w:t>
      </w:r>
      <w:r w:rsidRPr="00C33C64">
        <w:rPr>
          <w:rFonts w:ascii="Arial" w:eastAsiaTheme="minorHAnsi" w:hAnsi="Arial" w:cs="Arial"/>
          <w:b/>
          <w:sz w:val="20"/>
          <w:szCs w:val="20"/>
          <w:lang w:val="es-MX" w:eastAsia="en-US"/>
        </w:rPr>
        <w:t>DEL SERVICIO</w:t>
      </w: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 DE</w:t>
      </w:r>
      <w:r w:rsidRPr="00C33C64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 MANTENIMIENTO PREVENTIVO Y CORRECTIVO DEL SISTEMA DE AIRE DE PRECISIÓN STULZ</w:t>
      </w: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 </w:t>
      </w:r>
    </w:p>
    <w:p w:rsidR="00E52CA4" w:rsidRDefault="00E52CA4" w:rsidP="00E52C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>D</w:t>
      </w:r>
      <w:r w:rsidRPr="00C33C64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E LA </w:t>
      </w:r>
      <w:r w:rsidRPr="00484524">
        <w:rPr>
          <w:rFonts w:ascii="Arial" w:hAnsi="Arial" w:cs="Arial"/>
          <w:b/>
          <w:sz w:val="20"/>
          <w:szCs w:val="20"/>
        </w:rPr>
        <w:t xml:space="preserve">SECRETARÍA </w:t>
      </w:r>
      <w:r>
        <w:rPr>
          <w:rFonts w:ascii="Arial" w:hAnsi="Arial" w:cs="Arial"/>
          <w:b/>
          <w:sz w:val="20"/>
          <w:szCs w:val="20"/>
        </w:rPr>
        <w:t xml:space="preserve">ADMINISTRACION Y </w:t>
      </w:r>
      <w:r w:rsidRPr="00484524">
        <w:rPr>
          <w:rFonts w:ascii="Arial" w:hAnsi="Arial" w:cs="Arial"/>
          <w:b/>
          <w:sz w:val="20"/>
          <w:szCs w:val="20"/>
        </w:rPr>
        <w:t>FINANZAS</w:t>
      </w:r>
      <w:bookmarkStart w:id="5" w:name="bookmark40"/>
      <w:r>
        <w:rPr>
          <w:rFonts w:ascii="Arial" w:hAnsi="Arial" w:cs="Arial"/>
          <w:b/>
          <w:sz w:val="20"/>
          <w:szCs w:val="20"/>
        </w:rPr>
        <w:t xml:space="preserve"> </w:t>
      </w:r>
    </w:p>
    <w:p w:rsidR="00E52CA4" w:rsidRDefault="00E52CA4" w:rsidP="00E52CA4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</w:t>
      </w:r>
      <w:r w:rsidR="006007D1">
        <w:rPr>
          <w:rFonts w:ascii="Arial" w:hAnsi="Arial" w:cs="Arial"/>
          <w:b/>
          <w:sz w:val="20"/>
          <w:szCs w:val="20"/>
        </w:rPr>
        <w:t>1</w:t>
      </w:r>
    </w:p>
    <w:p w:rsidR="00E52CA4" w:rsidRDefault="00E52CA4" w:rsidP="00E52CA4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52CA4" w:rsidRDefault="00E52CA4" w:rsidP="00E52CA4">
      <w:pPr>
        <w:contextualSpacing/>
        <w:rPr>
          <w:rFonts w:ascii="Arial" w:hAnsi="Arial" w:cs="Arial"/>
          <w:b/>
          <w:sz w:val="20"/>
          <w:szCs w:val="20"/>
        </w:rPr>
      </w:pPr>
      <w:r w:rsidRPr="00484524">
        <w:rPr>
          <w:rFonts w:ascii="Arial" w:hAnsi="Arial" w:cs="Arial"/>
          <w:b/>
          <w:sz w:val="20"/>
          <w:szCs w:val="20"/>
        </w:rPr>
        <w:t>ÁREA SOLICITANTE</w:t>
      </w:r>
      <w:bookmarkEnd w:id="5"/>
    </w:p>
    <w:p w:rsidR="00E52CA4" w:rsidRPr="00484524" w:rsidRDefault="00E52CA4" w:rsidP="00E52CA4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52CA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  <w:r w:rsidRPr="00484524">
        <w:rPr>
          <w:rFonts w:ascii="Arial" w:hAnsi="Arial" w:cs="Arial"/>
          <w:sz w:val="20"/>
          <w:szCs w:val="20"/>
        </w:rPr>
        <w:t>Dirección Ge</w:t>
      </w:r>
      <w:r>
        <w:rPr>
          <w:rFonts w:ascii="Arial" w:hAnsi="Arial" w:cs="Arial"/>
          <w:sz w:val="20"/>
          <w:szCs w:val="20"/>
        </w:rPr>
        <w:t>neral de Tecnologías y Comunicaciones.</w:t>
      </w:r>
    </w:p>
    <w:p w:rsidR="00E52CA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52CA4" w:rsidRPr="00DF7D4E" w:rsidRDefault="00E52CA4" w:rsidP="00E52CA4">
      <w:pPr>
        <w:contextualSpacing/>
        <w:rPr>
          <w:rFonts w:ascii="Arial" w:hAnsi="Arial"/>
          <w:b/>
          <w:bCs/>
          <w:sz w:val="20"/>
        </w:rPr>
      </w:pPr>
      <w:r w:rsidRPr="00DF7D4E">
        <w:rPr>
          <w:rFonts w:ascii="Arial" w:hAnsi="Arial"/>
          <w:b/>
          <w:bCs/>
          <w:sz w:val="20"/>
        </w:rPr>
        <w:t>TIPO DE REQUERIMIENTO</w:t>
      </w:r>
    </w:p>
    <w:p w:rsidR="00E52CA4" w:rsidRPr="0048452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52CA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  <w:r w:rsidRPr="00484524">
        <w:rPr>
          <w:rFonts w:ascii="Arial" w:hAnsi="Arial" w:cs="Arial"/>
          <w:sz w:val="20"/>
          <w:szCs w:val="20"/>
        </w:rPr>
        <w:t>Contratación del servicio de manteni</w:t>
      </w:r>
      <w:r>
        <w:rPr>
          <w:rFonts w:ascii="Arial" w:hAnsi="Arial" w:cs="Arial"/>
          <w:sz w:val="20"/>
          <w:szCs w:val="20"/>
        </w:rPr>
        <w:t>miento preventivo y correctivo del</w:t>
      </w:r>
      <w:r w:rsidRPr="00484524">
        <w:rPr>
          <w:rFonts w:ascii="Arial" w:hAnsi="Arial" w:cs="Arial"/>
          <w:sz w:val="20"/>
          <w:szCs w:val="20"/>
        </w:rPr>
        <w:t xml:space="preserve"> </w:t>
      </w:r>
      <w:r w:rsidRPr="00BF72E6">
        <w:rPr>
          <w:rFonts w:ascii="Arial" w:eastAsiaTheme="minorHAnsi" w:hAnsi="Arial" w:cs="Arial"/>
          <w:sz w:val="20"/>
          <w:szCs w:val="20"/>
          <w:lang w:val="es-MX" w:eastAsia="en-US"/>
        </w:rPr>
        <w:t>sistema de aire de precisión Stulz</w:t>
      </w: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 </w:t>
      </w:r>
      <w:r w:rsidRPr="00484524">
        <w:rPr>
          <w:rFonts w:ascii="Arial" w:hAnsi="Arial" w:cs="Arial"/>
          <w:sz w:val="20"/>
          <w:szCs w:val="20"/>
        </w:rPr>
        <w:t xml:space="preserve">de la Secretaria de </w:t>
      </w:r>
      <w:r>
        <w:rPr>
          <w:rFonts w:ascii="Arial" w:hAnsi="Arial" w:cs="Arial"/>
          <w:sz w:val="20"/>
          <w:szCs w:val="20"/>
        </w:rPr>
        <w:t>Administración y Finanzas 202</w:t>
      </w:r>
      <w:r w:rsidR="006007D1">
        <w:rPr>
          <w:rFonts w:ascii="Arial" w:hAnsi="Arial" w:cs="Arial"/>
          <w:sz w:val="20"/>
          <w:szCs w:val="20"/>
        </w:rPr>
        <w:t>1</w:t>
      </w:r>
      <w:r w:rsidRPr="00484524">
        <w:rPr>
          <w:rFonts w:ascii="Arial" w:hAnsi="Arial" w:cs="Arial"/>
          <w:sz w:val="20"/>
          <w:szCs w:val="20"/>
        </w:rPr>
        <w:t>.</w:t>
      </w:r>
    </w:p>
    <w:p w:rsidR="00E52CA4" w:rsidRPr="0048452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52CA4" w:rsidRDefault="00E52CA4" w:rsidP="00E52CA4">
      <w:pPr>
        <w:contextualSpacing/>
        <w:jc w:val="both"/>
        <w:rPr>
          <w:rFonts w:ascii="Arial" w:hAnsi="Arial" w:cs="Arial"/>
          <w:b/>
          <w:sz w:val="20"/>
          <w:szCs w:val="20"/>
        </w:rPr>
      </w:pPr>
      <w:bookmarkStart w:id="6" w:name="bookmark41"/>
      <w:r w:rsidRPr="00484524">
        <w:rPr>
          <w:rFonts w:ascii="Arial" w:hAnsi="Arial" w:cs="Arial"/>
          <w:b/>
          <w:sz w:val="20"/>
          <w:szCs w:val="20"/>
        </w:rPr>
        <w:t>PARTIDA PRESUPUESTAL</w:t>
      </w:r>
      <w:bookmarkEnd w:id="6"/>
    </w:p>
    <w:p w:rsidR="00E52CA4" w:rsidRPr="00484524" w:rsidRDefault="00E52CA4" w:rsidP="00E52CA4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52CA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  <w:r w:rsidRPr="00484524">
        <w:rPr>
          <w:rFonts w:ascii="Arial" w:hAnsi="Arial" w:cs="Arial"/>
          <w:sz w:val="20"/>
          <w:szCs w:val="20"/>
        </w:rPr>
        <w:t>3571 "Instalación, Reparación y Mantenimiento de Maquinaria, Otros Equipos y Herramienta”.</w:t>
      </w:r>
    </w:p>
    <w:p w:rsidR="00E52CA4" w:rsidRPr="0048452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52CA4" w:rsidRDefault="00E52CA4" w:rsidP="00E52CA4">
      <w:pPr>
        <w:contextualSpacing/>
        <w:jc w:val="both"/>
        <w:rPr>
          <w:rFonts w:ascii="Arial" w:hAnsi="Arial" w:cs="Arial"/>
          <w:b/>
          <w:sz w:val="20"/>
          <w:szCs w:val="20"/>
        </w:rPr>
      </w:pPr>
      <w:bookmarkStart w:id="7" w:name="bookmark42"/>
      <w:r w:rsidRPr="00484524">
        <w:rPr>
          <w:rFonts w:ascii="Arial" w:hAnsi="Arial" w:cs="Arial"/>
          <w:b/>
          <w:sz w:val="20"/>
          <w:szCs w:val="20"/>
        </w:rPr>
        <w:t>PERIODO DE EJECUCIÓN</w:t>
      </w:r>
      <w:bookmarkEnd w:id="7"/>
    </w:p>
    <w:p w:rsidR="00E52CA4" w:rsidRPr="00484524" w:rsidRDefault="00E52CA4" w:rsidP="00E52CA4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52CA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  <w:r w:rsidRPr="00484524">
        <w:rPr>
          <w:rFonts w:ascii="Arial" w:hAnsi="Arial" w:cs="Arial"/>
          <w:sz w:val="20"/>
          <w:szCs w:val="20"/>
        </w:rPr>
        <w:t xml:space="preserve">A partir de la fecha de adjudicación y </w:t>
      </w:r>
      <w:r w:rsidR="006007D1">
        <w:rPr>
          <w:rFonts w:ascii="Arial" w:hAnsi="Arial" w:cs="Arial"/>
          <w:sz w:val="20"/>
          <w:szCs w:val="20"/>
        </w:rPr>
        <w:t>hasta el 31 de diciembre de 2021</w:t>
      </w:r>
      <w:r w:rsidRPr="00484524">
        <w:rPr>
          <w:rFonts w:ascii="Arial" w:hAnsi="Arial" w:cs="Arial"/>
          <w:sz w:val="20"/>
          <w:szCs w:val="20"/>
        </w:rPr>
        <w:t>.</w:t>
      </w:r>
    </w:p>
    <w:p w:rsidR="00E52CA4" w:rsidRPr="0048452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52CA4" w:rsidRDefault="00E52CA4" w:rsidP="00E52CA4">
      <w:pPr>
        <w:contextualSpacing/>
        <w:jc w:val="both"/>
        <w:rPr>
          <w:rFonts w:ascii="Arial" w:hAnsi="Arial" w:cs="Arial"/>
          <w:b/>
          <w:sz w:val="20"/>
          <w:szCs w:val="20"/>
        </w:rPr>
      </w:pPr>
      <w:bookmarkStart w:id="8" w:name="bookmark43"/>
      <w:r w:rsidRPr="00484524">
        <w:rPr>
          <w:rFonts w:ascii="Arial" w:hAnsi="Arial" w:cs="Arial"/>
          <w:b/>
          <w:sz w:val="20"/>
          <w:szCs w:val="20"/>
        </w:rPr>
        <w:t>NECESIDADES DE LA ADQUISICIÓN</w:t>
      </w:r>
      <w:bookmarkEnd w:id="8"/>
    </w:p>
    <w:p w:rsidR="00E52CA4" w:rsidRPr="00484524" w:rsidRDefault="00E52CA4" w:rsidP="00E52CA4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52CA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  <w:r w:rsidRPr="00484524">
        <w:rPr>
          <w:rFonts w:ascii="Arial" w:hAnsi="Arial" w:cs="Arial"/>
          <w:sz w:val="20"/>
          <w:szCs w:val="20"/>
        </w:rPr>
        <w:t>En la Secretaría de</w:t>
      </w:r>
      <w:r>
        <w:rPr>
          <w:rFonts w:ascii="Arial" w:hAnsi="Arial" w:cs="Arial"/>
          <w:sz w:val="20"/>
          <w:szCs w:val="20"/>
        </w:rPr>
        <w:t xml:space="preserve"> Administración y Finanzas</w:t>
      </w:r>
      <w:r w:rsidRPr="00484524">
        <w:rPr>
          <w:rFonts w:ascii="Arial" w:hAnsi="Arial" w:cs="Arial"/>
          <w:sz w:val="20"/>
          <w:szCs w:val="20"/>
        </w:rPr>
        <w:t xml:space="preserve"> cuenta con Infraestructura</w:t>
      </w:r>
      <w:r>
        <w:rPr>
          <w:rFonts w:ascii="Arial" w:hAnsi="Arial" w:cs="Arial"/>
          <w:sz w:val="20"/>
          <w:szCs w:val="20"/>
        </w:rPr>
        <w:t xml:space="preserve"> de Comunicaciones y Servidores, los cuales se localizan dentro de los cuartos de comunicaciones o Sites, y estos deben de mantenerse con las condiciones climáticas que especifican sus fabricantes.</w:t>
      </w:r>
    </w:p>
    <w:p w:rsidR="00E52CA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52CA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anterior con la finalidad de garantizar la operación continua delos diversos sistemas de información que se manejan dentro de los varios edificios en los que hay oficinas de la Secretaria.</w:t>
      </w:r>
    </w:p>
    <w:p w:rsidR="00E52CA4" w:rsidRPr="0048452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52CA4" w:rsidRDefault="00E52CA4" w:rsidP="00E52CA4">
      <w:pPr>
        <w:contextualSpacing/>
        <w:jc w:val="both"/>
        <w:rPr>
          <w:rFonts w:ascii="Arial" w:hAnsi="Arial" w:cs="Arial"/>
          <w:b/>
          <w:sz w:val="20"/>
          <w:szCs w:val="20"/>
        </w:rPr>
      </w:pPr>
      <w:bookmarkStart w:id="9" w:name="bookmark44"/>
      <w:r w:rsidRPr="00484524">
        <w:rPr>
          <w:rFonts w:ascii="Arial" w:hAnsi="Arial" w:cs="Arial"/>
          <w:b/>
          <w:sz w:val="20"/>
          <w:szCs w:val="20"/>
        </w:rPr>
        <w:t>OBJETIVO GENERAL</w:t>
      </w:r>
      <w:bookmarkEnd w:id="9"/>
    </w:p>
    <w:p w:rsidR="00E52CA4" w:rsidRPr="00484524" w:rsidRDefault="00E52CA4" w:rsidP="00E52CA4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52CA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  <w:r w:rsidRPr="00484524">
        <w:rPr>
          <w:rFonts w:ascii="Arial" w:hAnsi="Arial" w:cs="Arial"/>
          <w:sz w:val="20"/>
          <w:szCs w:val="20"/>
        </w:rPr>
        <w:t xml:space="preserve">Proveer </w:t>
      </w:r>
      <w:r>
        <w:rPr>
          <w:rFonts w:ascii="Arial" w:hAnsi="Arial" w:cs="Arial"/>
          <w:sz w:val="20"/>
          <w:szCs w:val="20"/>
        </w:rPr>
        <w:t xml:space="preserve">las condiciones climáticas optimas a los equipos de misión crítica que se localiza en el Centro de Datos Perisur inmueble que conforman la </w:t>
      </w:r>
      <w:r w:rsidRPr="00484524">
        <w:rPr>
          <w:rFonts w:ascii="Arial" w:hAnsi="Arial" w:cs="Arial"/>
          <w:sz w:val="20"/>
          <w:szCs w:val="20"/>
        </w:rPr>
        <w:t xml:space="preserve">Secretaría de </w:t>
      </w:r>
      <w:r>
        <w:rPr>
          <w:rFonts w:ascii="Arial" w:hAnsi="Arial" w:cs="Arial"/>
          <w:sz w:val="20"/>
          <w:szCs w:val="20"/>
        </w:rPr>
        <w:t xml:space="preserve">Administración y </w:t>
      </w:r>
      <w:r w:rsidRPr="00484524">
        <w:rPr>
          <w:rFonts w:ascii="Arial" w:hAnsi="Arial" w:cs="Arial"/>
          <w:sz w:val="20"/>
          <w:szCs w:val="20"/>
        </w:rPr>
        <w:t>Finanzas.</w:t>
      </w:r>
    </w:p>
    <w:p w:rsidR="00E52CA4" w:rsidRPr="0048452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52CA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cual, se requiere la contrata</w:t>
      </w:r>
      <w:r w:rsidRPr="00484524">
        <w:rPr>
          <w:rFonts w:ascii="Arial" w:hAnsi="Arial" w:cs="Arial"/>
          <w:sz w:val="20"/>
          <w:szCs w:val="20"/>
        </w:rPr>
        <w:t xml:space="preserve">ción del servicio de mantenimiento preventivo y correctivo que permita de manera oportuna, mantener en óptimas condiciones de uso el equipo </w:t>
      </w:r>
      <w:r>
        <w:rPr>
          <w:rFonts w:ascii="Arial" w:hAnsi="Arial" w:cs="Arial"/>
          <w:sz w:val="20"/>
          <w:szCs w:val="20"/>
        </w:rPr>
        <w:t>de aire de precisión Stulz que se localiza en el Site de Perisur, ya que el tiempo y el uso continuo generan desgaste en sus piezas y es necesario la limpieza, calibración y carga de anticongelante de manera periódica.</w:t>
      </w:r>
    </w:p>
    <w:p w:rsidR="00E52CA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52CA4" w:rsidRPr="00484524" w:rsidRDefault="00E52CA4" w:rsidP="00E52CA4">
      <w:pPr>
        <w:contextualSpacing/>
        <w:jc w:val="both"/>
        <w:rPr>
          <w:rFonts w:ascii="Arial" w:hAnsi="Arial" w:cs="Arial"/>
          <w:b/>
          <w:sz w:val="20"/>
          <w:szCs w:val="20"/>
        </w:rPr>
      </w:pPr>
      <w:bookmarkStart w:id="10" w:name="bookmark45"/>
      <w:r w:rsidRPr="00484524">
        <w:rPr>
          <w:rFonts w:ascii="Arial" w:hAnsi="Arial" w:cs="Arial"/>
          <w:b/>
          <w:sz w:val="20"/>
          <w:szCs w:val="20"/>
        </w:rPr>
        <w:t>JUSTIFICACIÓN</w:t>
      </w:r>
      <w:bookmarkEnd w:id="10"/>
    </w:p>
    <w:p w:rsidR="00E52CA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52CA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aumentos graduales de la temperatura dentro de los Sites pueden generar que los servidores y equipos de comunicaciones que en ellos se localizan, se apaguen para protegerse o se quemen.</w:t>
      </w:r>
    </w:p>
    <w:p w:rsidR="00E52CA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52CA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Esto implicaría el paro de operaciones dentro de las oficinas que estén conectadas a dichos equipos, creando incertidumbre en el tiempo de restauración de la operación normal, puesto que será necesario cambiar los equipos que hayan sido afectados por el sobrecalentamiento.</w:t>
      </w:r>
    </w:p>
    <w:p w:rsidR="00E52CA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52CA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Es importante mencionar que dichos sistemas se encuentran asociados con el cumplimiento de las obligaciones y atribuciones que se deben observar las unidades administrativas de esta Secretaria de Administración de Finanzas.</w:t>
      </w:r>
    </w:p>
    <w:p w:rsidR="00E52CA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52CA4" w:rsidRPr="00C45090" w:rsidRDefault="00E52CA4" w:rsidP="00E52CA4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C45090">
        <w:rPr>
          <w:rFonts w:ascii="Arial" w:hAnsi="Arial" w:cs="Arial"/>
          <w:b/>
          <w:sz w:val="20"/>
          <w:szCs w:val="20"/>
        </w:rPr>
        <w:t>ANALISIS COSTO-BENEFICIO</w:t>
      </w:r>
    </w:p>
    <w:p w:rsidR="00E52CA4" w:rsidRPr="0048452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52CA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contar con el servicio de mantenimiento preventivo y correctivo al </w:t>
      </w:r>
      <w:r w:rsidRPr="00BF72E6">
        <w:rPr>
          <w:rFonts w:ascii="Arial" w:eastAsiaTheme="minorHAnsi" w:hAnsi="Arial" w:cs="Arial"/>
          <w:sz w:val="20"/>
          <w:szCs w:val="20"/>
          <w:lang w:val="es-MX" w:eastAsia="en-US"/>
        </w:rPr>
        <w:t>sistema de aire de precisión Stulz</w:t>
      </w:r>
      <w:r>
        <w:rPr>
          <w:rFonts w:ascii="Arial" w:hAnsi="Arial" w:cs="Arial"/>
          <w:sz w:val="20"/>
          <w:szCs w:val="20"/>
        </w:rPr>
        <w:t xml:space="preserve"> permiten mantener los equipos de comunicaciones y servidores, a una temperatura que evita que puedan sobrecalentarse y quemarse.</w:t>
      </w:r>
    </w:p>
    <w:p w:rsidR="00E52CA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52CA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  <w:r w:rsidRPr="00484524">
        <w:rPr>
          <w:rFonts w:ascii="Arial" w:hAnsi="Arial" w:cs="Arial"/>
          <w:sz w:val="20"/>
          <w:szCs w:val="20"/>
        </w:rPr>
        <w:t>El costo de dejar sin operación uno de nuestros centros de atención tributaria, se refleja en la falta de sistemas para poder atender a los contribuyentes y esto a su vez, afecta la entrada de la recaudación de impuestos fiscales.</w:t>
      </w:r>
    </w:p>
    <w:p w:rsidR="00E52CA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52CA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Además del costo que implicara reparar o adquirir un nuevo equipo de comunicaciones para hacer el cambio.</w:t>
      </w:r>
    </w:p>
    <w:p w:rsidR="00E52CA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52CA4" w:rsidRDefault="00E52CA4" w:rsidP="00E52CA4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C45090">
        <w:rPr>
          <w:rFonts w:ascii="Arial" w:hAnsi="Arial" w:cs="Arial"/>
          <w:b/>
          <w:sz w:val="20"/>
          <w:szCs w:val="20"/>
        </w:rPr>
        <w:t>REPERCUSIONES DE LA NO CONTRATACIÓN DEL SERVICIO</w:t>
      </w:r>
    </w:p>
    <w:p w:rsidR="00E52CA4" w:rsidRPr="00C45090" w:rsidRDefault="00E52CA4" w:rsidP="00E52CA4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52CA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Garantizar la operación, continuidad y restauración de los servicios que permitan salvaguardar los servicios e información financiera indispensables para la captación de los recursos económicos que sustenten la operación del Gobierno de la Ciudad.</w:t>
      </w:r>
    </w:p>
    <w:p w:rsidR="00E52CA4" w:rsidRPr="00484524" w:rsidRDefault="00E52CA4" w:rsidP="00E52CA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52CA4" w:rsidRDefault="00E52CA4" w:rsidP="00E52CA4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75"/>
        <w:tblW w:w="0" w:type="auto"/>
        <w:tblLook w:val="01E0" w:firstRow="1" w:lastRow="1" w:firstColumn="1" w:lastColumn="1" w:noHBand="0" w:noVBand="0"/>
      </w:tblPr>
      <w:tblGrid>
        <w:gridCol w:w="4552"/>
        <w:gridCol w:w="236"/>
        <w:gridCol w:w="4192"/>
      </w:tblGrid>
      <w:tr w:rsidR="00E52CA4" w:rsidRPr="0010066D" w:rsidTr="0016285C">
        <w:tc>
          <w:tcPr>
            <w:tcW w:w="4552" w:type="dxa"/>
          </w:tcPr>
          <w:p w:rsidR="00E52CA4" w:rsidRPr="0010066D" w:rsidRDefault="00E52CA4" w:rsidP="0016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66D">
              <w:rPr>
                <w:rFonts w:ascii="Arial" w:hAnsi="Arial" w:cs="Arial"/>
                <w:sz w:val="20"/>
                <w:szCs w:val="20"/>
              </w:rPr>
              <w:t>ELABORÓ</w:t>
            </w:r>
          </w:p>
          <w:p w:rsidR="00E52CA4" w:rsidRPr="0010066D" w:rsidRDefault="00E52CA4" w:rsidP="0016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2CA4" w:rsidRPr="0010066D" w:rsidRDefault="00E52CA4" w:rsidP="0016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2CA4" w:rsidRPr="0010066D" w:rsidRDefault="00E52CA4" w:rsidP="0016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66D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E52CA4" w:rsidRPr="0010066D" w:rsidRDefault="00E52CA4" w:rsidP="0016285C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IGNACIO RUIZ VILLARAN</w:t>
            </w:r>
          </w:p>
          <w:p w:rsidR="00E52CA4" w:rsidRPr="0010066D" w:rsidRDefault="00E52CA4" w:rsidP="0016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EJECUTIVA DE COMUNICACIONES Y SERVICIOS DE INFRAESTRUCTURA</w:t>
            </w:r>
          </w:p>
          <w:p w:rsidR="00E52CA4" w:rsidRPr="0010066D" w:rsidRDefault="00E52CA4" w:rsidP="0016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52CA4" w:rsidRPr="0010066D" w:rsidRDefault="00E52CA4" w:rsidP="0016285C">
            <w:pPr>
              <w:keepNext/>
              <w:tabs>
                <w:tab w:val="num" w:pos="0"/>
              </w:tabs>
              <w:snapToGri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</w:tcPr>
          <w:p w:rsidR="00E52CA4" w:rsidRPr="0010066D" w:rsidRDefault="00E52CA4" w:rsidP="0016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AUTORIZO</w:t>
            </w:r>
          </w:p>
          <w:p w:rsidR="00E52CA4" w:rsidRPr="0010066D" w:rsidRDefault="00E52CA4" w:rsidP="0016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2CA4" w:rsidRPr="0010066D" w:rsidRDefault="00E52CA4" w:rsidP="0016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2CA4" w:rsidRPr="0010066D" w:rsidRDefault="00E52CA4" w:rsidP="0016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66D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E52CA4" w:rsidRPr="0010066D" w:rsidRDefault="00E52CA4" w:rsidP="0016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SALVADOR C. PINEDA HERNANDEZ</w:t>
            </w:r>
          </w:p>
          <w:p w:rsidR="00E52CA4" w:rsidRPr="0010066D" w:rsidRDefault="00E52CA4" w:rsidP="0016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66D">
              <w:rPr>
                <w:rFonts w:ascii="Arial" w:hAnsi="Arial" w:cs="Arial"/>
                <w:sz w:val="20"/>
                <w:szCs w:val="20"/>
              </w:rPr>
              <w:t>DIREC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10066D">
              <w:rPr>
                <w:rFonts w:ascii="Arial" w:hAnsi="Arial" w:cs="Arial"/>
                <w:sz w:val="20"/>
                <w:szCs w:val="20"/>
              </w:rPr>
              <w:t xml:space="preserve"> GENERAL DE </w:t>
            </w:r>
            <w:r>
              <w:rPr>
                <w:rFonts w:ascii="Arial" w:hAnsi="Arial" w:cs="Arial"/>
                <w:sz w:val="20"/>
                <w:szCs w:val="20"/>
              </w:rPr>
              <w:t>TECNOLOGIAS Y COMUNICACIONES</w:t>
            </w:r>
            <w:r w:rsidRPr="001006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2CA4" w:rsidRPr="00053606" w:rsidRDefault="00E52CA4" w:rsidP="00E52CA4">
      <w:pPr>
        <w:ind w:right="240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E52CA4" w:rsidRDefault="00E52CA4" w:rsidP="00E52CA4">
      <w:pPr>
        <w:rPr>
          <w:rFonts w:ascii="Arial" w:hAnsi="Arial" w:cs="Arial"/>
          <w:sz w:val="20"/>
          <w:szCs w:val="20"/>
          <w:lang w:val="es-MX"/>
        </w:rPr>
      </w:pPr>
    </w:p>
    <w:p w:rsidR="00BF72E6" w:rsidRPr="00053606" w:rsidRDefault="00BF72E6" w:rsidP="00E52CA4">
      <w:pPr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sectPr w:rsidR="00BF72E6" w:rsidRPr="00053606" w:rsidSect="00194A4F">
      <w:headerReference w:type="default" r:id="rId8"/>
      <w:footerReference w:type="default" r:id="rId9"/>
      <w:pgSz w:w="12240" w:h="15840" w:code="1"/>
      <w:pgMar w:top="1814" w:right="1750" w:bottom="567" w:left="1134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950" w:rsidRDefault="00053950" w:rsidP="00CA4DF3">
      <w:r>
        <w:separator/>
      </w:r>
    </w:p>
  </w:endnote>
  <w:endnote w:type="continuationSeparator" w:id="0">
    <w:p w:rsidR="00053950" w:rsidRDefault="00053950" w:rsidP="00CA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 (W1)"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23C" w:rsidRPr="00910114" w:rsidRDefault="0094223C" w:rsidP="000E74CE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314A8E" wp14:editId="1F05E455">
              <wp:simplePos x="0" y="0"/>
              <wp:positionH relativeFrom="column">
                <wp:posOffset>2960370</wp:posOffset>
              </wp:positionH>
              <wp:positionV relativeFrom="paragraph">
                <wp:posOffset>81915</wp:posOffset>
              </wp:positionV>
              <wp:extent cx="3355975" cy="915670"/>
              <wp:effectExtent l="0" t="0" r="0" b="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975" cy="915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23C" w:rsidRPr="00A02F57" w:rsidRDefault="0094223C" w:rsidP="00CA4DF3">
                          <w:pPr>
                            <w:spacing w:line="0" w:lineRule="atLeast"/>
                            <w:ind w:right="453"/>
                            <w:jc w:val="right"/>
                            <w:rPr>
                              <w:rFonts w:cs="Arial"/>
                              <w:b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A02F57">
                            <w:rPr>
                              <w:rFonts w:cs="Arial"/>
                              <w:b/>
                              <w:color w:val="0D0D0D" w:themeColor="text1" w:themeTint="F2"/>
                              <w:sz w:val="16"/>
                              <w:szCs w:val="16"/>
                            </w:rPr>
                            <w:t>Secretaría de</w:t>
                          </w:r>
                          <w:r>
                            <w:rPr>
                              <w:rFonts w:cs="Arial"/>
                              <w:b/>
                              <w:color w:val="0D0D0D" w:themeColor="text1" w:themeTint="F2"/>
                              <w:sz w:val="16"/>
                              <w:szCs w:val="16"/>
                            </w:rPr>
                            <w:t xml:space="preserve"> Administración y</w:t>
                          </w:r>
                          <w:r w:rsidRPr="00A02F57">
                            <w:rPr>
                              <w:rFonts w:cs="Arial"/>
                              <w:b/>
                              <w:color w:val="0D0D0D" w:themeColor="text1" w:themeTint="F2"/>
                              <w:sz w:val="16"/>
                              <w:szCs w:val="16"/>
                            </w:rPr>
                            <w:t xml:space="preserve"> Finanzas</w:t>
                          </w:r>
                        </w:p>
                        <w:p w:rsidR="0094223C" w:rsidRPr="00A02F57" w:rsidRDefault="0094223C" w:rsidP="00CA4DF3">
                          <w:pPr>
                            <w:spacing w:line="0" w:lineRule="atLeast"/>
                            <w:ind w:right="464"/>
                            <w:jc w:val="right"/>
                            <w:rPr>
                              <w:rFonts w:cs="Arial"/>
                              <w:b/>
                              <w:color w:val="262626" w:themeColor="text1" w:themeTint="D9"/>
                              <w:sz w:val="14"/>
                              <w:szCs w:val="16"/>
                            </w:rPr>
                          </w:pPr>
                          <w:r w:rsidRPr="00A02F57">
                            <w:rPr>
                              <w:rFonts w:cs="Arial"/>
                              <w:b/>
                              <w:color w:val="262626" w:themeColor="text1" w:themeTint="D9"/>
                              <w:sz w:val="14"/>
                              <w:szCs w:val="16"/>
                            </w:rPr>
                            <w:t xml:space="preserve">Dirección General de </w:t>
                          </w:r>
                          <w:r>
                            <w:rPr>
                              <w:rFonts w:cs="Arial"/>
                              <w:b/>
                              <w:color w:val="262626" w:themeColor="text1" w:themeTint="D9"/>
                              <w:sz w:val="14"/>
                              <w:szCs w:val="16"/>
                            </w:rPr>
                            <w:t>Tecnologías y Comunicaciones</w:t>
                          </w:r>
                        </w:p>
                        <w:p w:rsidR="0094223C" w:rsidRPr="00A02F57" w:rsidRDefault="0094223C" w:rsidP="00CA4DF3">
                          <w:pPr>
                            <w:spacing w:line="0" w:lineRule="atLeast"/>
                            <w:ind w:right="464"/>
                            <w:jc w:val="right"/>
                            <w:rPr>
                              <w:rFonts w:cs="Arial"/>
                              <w:b/>
                              <w:color w:val="262626" w:themeColor="text1" w:themeTint="D9"/>
                              <w:sz w:val="14"/>
                              <w:szCs w:val="16"/>
                            </w:rPr>
                          </w:pPr>
                          <w:r w:rsidRPr="00A02F57">
                            <w:rPr>
                              <w:rFonts w:cs="Arial"/>
                              <w:b/>
                              <w:color w:val="262626" w:themeColor="text1" w:themeTint="D9"/>
                              <w:sz w:val="14"/>
                              <w:szCs w:val="16"/>
                            </w:rPr>
                            <w:t xml:space="preserve">Dirección </w:t>
                          </w:r>
                          <w:r>
                            <w:rPr>
                              <w:rFonts w:cs="Arial"/>
                              <w:b/>
                              <w:color w:val="262626" w:themeColor="text1" w:themeTint="D9"/>
                              <w:sz w:val="14"/>
                              <w:szCs w:val="16"/>
                            </w:rPr>
                            <w:t xml:space="preserve">Ejecutiva </w:t>
                          </w:r>
                          <w:r w:rsidRPr="00A02F57">
                            <w:rPr>
                              <w:rFonts w:cs="Arial"/>
                              <w:b/>
                              <w:color w:val="262626" w:themeColor="text1" w:themeTint="D9"/>
                              <w:sz w:val="14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cs="Arial"/>
                              <w:b/>
                              <w:color w:val="262626" w:themeColor="text1" w:themeTint="D9"/>
                              <w:sz w:val="14"/>
                              <w:szCs w:val="16"/>
                            </w:rPr>
                            <w:t>Comunicaciones y Servicios de Infraestructura</w:t>
                          </w:r>
                        </w:p>
                        <w:p w:rsidR="0094223C" w:rsidRPr="00A02F57" w:rsidRDefault="0094223C" w:rsidP="00CA4DF3">
                          <w:pPr>
                            <w:spacing w:line="0" w:lineRule="atLeast"/>
                            <w:ind w:right="464"/>
                            <w:jc w:val="right"/>
                            <w:rPr>
                              <w:rFonts w:cs="Arial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  <w:p w:rsidR="0094223C" w:rsidRPr="00A02F57" w:rsidRDefault="0094223C" w:rsidP="00CA4DF3">
                          <w:pPr>
                            <w:spacing w:line="0" w:lineRule="atLeast"/>
                            <w:ind w:right="464"/>
                            <w:jc w:val="right"/>
                            <w:rPr>
                              <w:rFonts w:cs="Arial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 w:rsidRPr="00A02F57">
                            <w:rPr>
                              <w:rFonts w:cs="Arial"/>
                              <w:color w:val="262626" w:themeColor="text1" w:themeTint="D9"/>
                              <w:sz w:val="14"/>
                              <w:szCs w:val="14"/>
                            </w:rPr>
                            <w:t>Dr. Lavista 144 Acceso 2, Sótano</w:t>
                          </w:r>
                        </w:p>
                        <w:p w:rsidR="0094223C" w:rsidRPr="00A02F57" w:rsidRDefault="0094223C" w:rsidP="00CA4DF3">
                          <w:pPr>
                            <w:spacing w:line="0" w:lineRule="atLeast"/>
                            <w:ind w:right="464"/>
                            <w:jc w:val="right"/>
                            <w:rPr>
                              <w:rFonts w:cs="Arial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 w:rsidRPr="00A02F57">
                            <w:rPr>
                              <w:rFonts w:cs="Arial"/>
                              <w:color w:val="262626" w:themeColor="text1" w:themeTint="D9"/>
                              <w:sz w:val="14"/>
                              <w:szCs w:val="14"/>
                            </w:rPr>
                            <w:t>Col. Doctores, Cuauhtémoc C.P. 06720</w:t>
                          </w:r>
                        </w:p>
                        <w:p w:rsidR="0094223C" w:rsidRPr="00A02F57" w:rsidRDefault="0094223C" w:rsidP="00CA4DF3">
                          <w:pPr>
                            <w:spacing w:line="0" w:lineRule="atLeast"/>
                            <w:ind w:right="464"/>
                            <w:jc w:val="right"/>
                            <w:rPr>
                              <w:rFonts w:cs="Arial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262626" w:themeColor="text1" w:themeTint="D9"/>
                              <w:sz w:val="14"/>
                              <w:szCs w:val="14"/>
                            </w:rPr>
                            <w:t>T.  5134 2500 ext.</w:t>
                          </w:r>
                          <w:r w:rsidRPr="00A02F57">
                            <w:rPr>
                              <w:rFonts w:cs="Arial"/>
                              <w:color w:val="262626" w:themeColor="text1" w:themeTint="D9"/>
                              <w:sz w:val="14"/>
                              <w:szCs w:val="14"/>
                            </w:rPr>
                            <w:t xml:space="preserve"> 1527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14A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3.1pt;margin-top:6.45pt;width:264.25pt;height:7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" filled="f" stroked="f">
              <v:textbox>
                <w:txbxContent>
                  <w:p w:rsidR="0094223C" w:rsidRPr="00A02F57" w:rsidRDefault="0094223C" w:rsidP="00CA4DF3">
                    <w:pPr>
                      <w:spacing w:line="0" w:lineRule="atLeast"/>
                      <w:ind w:right="453"/>
                      <w:jc w:val="right"/>
                      <w:rPr>
                        <w:rFonts w:cs="Arial"/>
                        <w:b/>
                        <w:color w:val="0D0D0D" w:themeColor="text1" w:themeTint="F2"/>
                        <w:sz w:val="16"/>
                        <w:szCs w:val="16"/>
                      </w:rPr>
                    </w:pPr>
                    <w:r w:rsidRPr="00A02F57">
                      <w:rPr>
                        <w:rFonts w:cs="Arial"/>
                        <w:b/>
                        <w:color w:val="0D0D0D" w:themeColor="text1" w:themeTint="F2"/>
                        <w:sz w:val="16"/>
                        <w:szCs w:val="16"/>
                      </w:rPr>
                      <w:t>Secretaría de</w:t>
                    </w:r>
                    <w:r>
                      <w:rPr>
                        <w:rFonts w:cs="Arial"/>
                        <w:b/>
                        <w:color w:val="0D0D0D" w:themeColor="text1" w:themeTint="F2"/>
                        <w:sz w:val="16"/>
                        <w:szCs w:val="16"/>
                      </w:rPr>
                      <w:t xml:space="preserve"> Administración y</w:t>
                    </w:r>
                    <w:r w:rsidRPr="00A02F57">
                      <w:rPr>
                        <w:rFonts w:cs="Arial"/>
                        <w:b/>
                        <w:color w:val="0D0D0D" w:themeColor="text1" w:themeTint="F2"/>
                        <w:sz w:val="16"/>
                        <w:szCs w:val="16"/>
                      </w:rPr>
                      <w:t xml:space="preserve"> Finanzas</w:t>
                    </w:r>
                  </w:p>
                  <w:p w:rsidR="0094223C" w:rsidRPr="00A02F57" w:rsidRDefault="0094223C" w:rsidP="00CA4DF3">
                    <w:pPr>
                      <w:spacing w:line="0" w:lineRule="atLeast"/>
                      <w:ind w:right="464"/>
                      <w:jc w:val="right"/>
                      <w:rPr>
                        <w:rFonts w:cs="Arial"/>
                        <w:b/>
                        <w:color w:val="262626" w:themeColor="text1" w:themeTint="D9"/>
                        <w:sz w:val="14"/>
                        <w:szCs w:val="16"/>
                      </w:rPr>
                    </w:pPr>
                    <w:r w:rsidRPr="00A02F57">
                      <w:rPr>
                        <w:rFonts w:cs="Arial"/>
                        <w:b/>
                        <w:color w:val="262626" w:themeColor="text1" w:themeTint="D9"/>
                        <w:sz w:val="14"/>
                        <w:szCs w:val="16"/>
                      </w:rPr>
                      <w:t xml:space="preserve">Dirección General de </w:t>
                    </w:r>
                    <w:r>
                      <w:rPr>
                        <w:rFonts w:cs="Arial"/>
                        <w:b/>
                        <w:color w:val="262626" w:themeColor="text1" w:themeTint="D9"/>
                        <w:sz w:val="14"/>
                        <w:szCs w:val="16"/>
                      </w:rPr>
                      <w:t>Tecnologías y Comunicaciones</w:t>
                    </w:r>
                  </w:p>
                  <w:p w:rsidR="0094223C" w:rsidRPr="00A02F57" w:rsidRDefault="0094223C" w:rsidP="00CA4DF3">
                    <w:pPr>
                      <w:spacing w:line="0" w:lineRule="atLeast"/>
                      <w:ind w:right="464"/>
                      <w:jc w:val="right"/>
                      <w:rPr>
                        <w:rFonts w:cs="Arial"/>
                        <w:b/>
                        <w:color w:val="262626" w:themeColor="text1" w:themeTint="D9"/>
                        <w:sz w:val="14"/>
                        <w:szCs w:val="16"/>
                      </w:rPr>
                    </w:pPr>
                    <w:r w:rsidRPr="00A02F57">
                      <w:rPr>
                        <w:rFonts w:cs="Arial"/>
                        <w:b/>
                        <w:color w:val="262626" w:themeColor="text1" w:themeTint="D9"/>
                        <w:sz w:val="14"/>
                        <w:szCs w:val="16"/>
                      </w:rPr>
                      <w:t xml:space="preserve">Dirección </w:t>
                    </w:r>
                    <w:r>
                      <w:rPr>
                        <w:rFonts w:cs="Arial"/>
                        <w:b/>
                        <w:color w:val="262626" w:themeColor="text1" w:themeTint="D9"/>
                        <w:sz w:val="14"/>
                        <w:szCs w:val="16"/>
                      </w:rPr>
                      <w:t xml:space="preserve">Ejecutiva </w:t>
                    </w:r>
                    <w:r w:rsidRPr="00A02F57">
                      <w:rPr>
                        <w:rFonts w:cs="Arial"/>
                        <w:b/>
                        <w:color w:val="262626" w:themeColor="text1" w:themeTint="D9"/>
                        <w:sz w:val="14"/>
                        <w:szCs w:val="16"/>
                      </w:rPr>
                      <w:t xml:space="preserve">de </w:t>
                    </w:r>
                    <w:r>
                      <w:rPr>
                        <w:rFonts w:cs="Arial"/>
                        <w:b/>
                        <w:color w:val="262626" w:themeColor="text1" w:themeTint="D9"/>
                        <w:sz w:val="14"/>
                        <w:szCs w:val="16"/>
                      </w:rPr>
                      <w:t>Comunicaciones y Servicios de Infraestructura</w:t>
                    </w:r>
                  </w:p>
                  <w:p w:rsidR="0094223C" w:rsidRPr="00A02F57" w:rsidRDefault="0094223C" w:rsidP="00CA4DF3">
                    <w:pPr>
                      <w:spacing w:line="0" w:lineRule="atLeast"/>
                      <w:ind w:right="464"/>
                      <w:jc w:val="right"/>
                      <w:rPr>
                        <w:rFonts w:cs="Arial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  <w:p w:rsidR="0094223C" w:rsidRPr="00A02F57" w:rsidRDefault="0094223C" w:rsidP="00CA4DF3">
                    <w:pPr>
                      <w:spacing w:line="0" w:lineRule="atLeast"/>
                      <w:ind w:right="464"/>
                      <w:jc w:val="right"/>
                      <w:rPr>
                        <w:rFonts w:cs="Arial"/>
                        <w:color w:val="262626" w:themeColor="text1" w:themeTint="D9"/>
                        <w:sz w:val="14"/>
                        <w:szCs w:val="14"/>
                      </w:rPr>
                    </w:pPr>
                    <w:r w:rsidRPr="00A02F57">
                      <w:rPr>
                        <w:rFonts w:cs="Arial"/>
                        <w:color w:val="262626" w:themeColor="text1" w:themeTint="D9"/>
                        <w:sz w:val="14"/>
                        <w:szCs w:val="14"/>
                      </w:rPr>
                      <w:t>Dr. Lavista 144 Acceso 2, Sótano</w:t>
                    </w:r>
                  </w:p>
                  <w:p w:rsidR="0094223C" w:rsidRPr="00A02F57" w:rsidRDefault="0094223C" w:rsidP="00CA4DF3">
                    <w:pPr>
                      <w:spacing w:line="0" w:lineRule="atLeast"/>
                      <w:ind w:right="464"/>
                      <w:jc w:val="right"/>
                      <w:rPr>
                        <w:rFonts w:cs="Arial"/>
                        <w:color w:val="262626" w:themeColor="text1" w:themeTint="D9"/>
                        <w:sz w:val="14"/>
                        <w:szCs w:val="14"/>
                      </w:rPr>
                    </w:pPr>
                    <w:r w:rsidRPr="00A02F57">
                      <w:rPr>
                        <w:rFonts w:cs="Arial"/>
                        <w:color w:val="262626" w:themeColor="text1" w:themeTint="D9"/>
                        <w:sz w:val="14"/>
                        <w:szCs w:val="14"/>
                      </w:rPr>
                      <w:t>Col. Doctores, Cuauhtémoc C.P. 06720</w:t>
                    </w:r>
                  </w:p>
                  <w:p w:rsidR="0094223C" w:rsidRPr="00A02F57" w:rsidRDefault="0094223C" w:rsidP="00CA4DF3">
                    <w:pPr>
                      <w:spacing w:line="0" w:lineRule="atLeast"/>
                      <w:ind w:right="464"/>
                      <w:jc w:val="right"/>
                      <w:rPr>
                        <w:rFonts w:cs="Arial"/>
                        <w:color w:val="262626" w:themeColor="text1" w:themeTint="D9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262626" w:themeColor="text1" w:themeTint="D9"/>
                        <w:sz w:val="14"/>
                        <w:szCs w:val="14"/>
                      </w:rPr>
                      <w:t>T.  5134 2500 ext.</w:t>
                    </w:r>
                    <w:r w:rsidRPr="00A02F57">
                      <w:rPr>
                        <w:rFonts w:cs="Arial"/>
                        <w:color w:val="262626" w:themeColor="text1" w:themeTint="D9"/>
                        <w:sz w:val="14"/>
                        <w:szCs w:val="14"/>
                      </w:rPr>
                      <w:t xml:space="preserve"> 1527</w:t>
                    </w:r>
                  </w:p>
                </w:txbxContent>
              </v:textbox>
            </v:shape>
          </w:pict>
        </mc:Fallback>
      </mc:AlternateContent>
    </w:r>
    <w:r w:rsidRPr="00910114">
      <w:rPr>
        <w:rFonts w:ascii="Arial" w:hAnsi="Arial" w:cs="Arial"/>
        <w:sz w:val="16"/>
      </w:rPr>
      <w:fldChar w:fldCharType="begin"/>
    </w:r>
    <w:r w:rsidRPr="00910114">
      <w:rPr>
        <w:rFonts w:ascii="Arial" w:hAnsi="Arial" w:cs="Arial"/>
        <w:sz w:val="16"/>
      </w:rPr>
      <w:instrText xml:space="preserve"> PAGE   \* MERGEFORMAT </w:instrText>
    </w:r>
    <w:r w:rsidRPr="00910114">
      <w:rPr>
        <w:rFonts w:ascii="Arial" w:hAnsi="Arial" w:cs="Arial"/>
        <w:sz w:val="16"/>
      </w:rPr>
      <w:fldChar w:fldCharType="separate"/>
    </w:r>
    <w:r w:rsidR="00561BD5">
      <w:rPr>
        <w:rFonts w:ascii="Arial" w:hAnsi="Arial" w:cs="Arial"/>
        <w:noProof/>
        <w:sz w:val="16"/>
      </w:rPr>
      <w:t>1</w:t>
    </w:r>
    <w:r w:rsidRPr="00910114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950" w:rsidRDefault="00053950" w:rsidP="00CA4DF3">
      <w:r>
        <w:separator/>
      </w:r>
    </w:p>
  </w:footnote>
  <w:footnote w:type="continuationSeparator" w:id="0">
    <w:p w:rsidR="00053950" w:rsidRDefault="00053950" w:rsidP="00CA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23C" w:rsidRPr="00AF3E62" w:rsidRDefault="0094223C" w:rsidP="00194A4F">
    <w:pPr>
      <w:pStyle w:val="Encabezado"/>
      <w:tabs>
        <w:tab w:val="left" w:pos="6096"/>
      </w:tabs>
      <w:ind w:left="4962"/>
      <w:rPr>
        <w:rFonts w:ascii="Arial" w:hAnsi="Arial" w:cs="Arial"/>
        <w:b/>
        <w:sz w:val="16"/>
        <w:szCs w:val="16"/>
      </w:rPr>
    </w:pPr>
    <w:r w:rsidRPr="00D91674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7BF0EE7E" wp14:editId="64FA4682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2318385" cy="638175"/>
          <wp:effectExtent l="0" t="0" r="5715" b="952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3E62">
      <w:rPr>
        <w:rFonts w:ascii="Arial" w:hAnsi="Arial" w:cs="Arial"/>
        <w:b/>
        <w:sz w:val="16"/>
        <w:szCs w:val="16"/>
      </w:rPr>
      <w:t xml:space="preserve">SECRETARÍA DE ADMINISTRACIÓN Y FINANZAS </w:t>
    </w:r>
  </w:p>
  <w:p w:rsidR="0094223C" w:rsidRPr="00AF3E62" w:rsidRDefault="0094223C" w:rsidP="00194A4F">
    <w:pPr>
      <w:pStyle w:val="Encabezado"/>
      <w:tabs>
        <w:tab w:val="left" w:pos="6096"/>
      </w:tabs>
      <w:ind w:left="4962"/>
      <w:rPr>
        <w:rFonts w:ascii="Arial" w:hAnsi="Arial" w:cs="Arial"/>
        <w:b/>
        <w:sz w:val="16"/>
        <w:szCs w:val="16"/>
      </w:rPr>
    </w:pPr>
    <w:r w:rsidRPr="00AF3E62">
      <w:rPr>
        <w:rFonts w:ascii="Arial" w:hAnsi="Arial" w:cs="Arial"/>
        <w:b/>
        <w:sz w:val="16"/>
        <w:szCs w:val="16"/>
      </w:rPr>
      <w:t>DE LA CIUDAD DE MÉXICO</w:t>
    </w:r>
  </w:p>
  <w:p w:rsidR="0094223C" w:rsidRPr="00AF3E62" w:rsidRDefault="0094223C" w:rsidP="00194A4F">
    <w:pPr>
      <w:pStyle w:val="Encabezado"/>
      <w:tabs>
        <w:tab w:val="left" w:pos="5670"/>
      </w:tabs>
      <w:ind w:left="4962"/>
      <w:rPr>
        <w:rFonts w:ascii="Arial" w:hAnsi="Arial" w:cs="Arial"/>
        <w:b/>
        <w:sz w:val="16"/>
        <w:szCs w:val="16"/>
      </w:rPr>
    </w:pPr>
    <w:r w:rsidRPr="00AF3E62">
      <w:rPr>
        <w:rFonts w:ascii="Arial" w:hAnsi="Arial" w:cs="Arial"/>
        <w:b/>
        <w:sz w:val="16"/>
        <w:szCs w:val="16"/>
      </w:rPr>
      <w:t>DIRECCIÓN GENERAL DE TECNOLOGIAS Y COMUNICACIONES</w:t>
    </w:r>
  </w:p>
  <w:p w:rsidR="0094223C" w:rsidRDefault="0094223C" w:rsidP="00194A4F">
    <w:pPr>
      <w:pStyle w:val="Encabezado"/>
      <w:tabs>
        <w:tab w:val="left" w:pos="5670"/>
      </w:tabs>
      <w:ind w:left="4962"/>
      <w:rPr>
        <w:rFonts w:ascii="Arial" w:hAnsi="Arial" w:cs="Arial"/>
        <w:b/>
        <w:sz w:val="16"/>
        <w:szCs w:val="16"/>
      </w:rPr>
    </w:pPr>
    <w:r w:rsidRPr="00AF3E62">
      <w:rPr>
        <w:rFonts w:ascii="Arial" w:hAnsi="Arial" w:cs="Arial"/>
        <w:b/>
        <w:sz w:val="16"/>
        <w:szCs w:val="16"/>
      </w:rPr>
      <w:t xml:space="preserve">DIRECCIÓN </w:t>
    </w:r>
    <w:r>
      <w:rPr>
        <w:rFonts w:ascii="Arial" w:hAnsi="Arial" w:cs="Arial"/>
        <w:b/>
        <w:sz w:val="16"/>
        <w:szCs w:val="16"/>
      </w:rPr>
      <w:t xml:space="preserve">EJECUTIVA </w:t>
    </w:r>
    <w:r w:rsidRPr="00AF3E62">
      <w:rPr>
        <w:rFonts w:ascii="Arial" w:hAnsi="Arial" w:cs="Arial"/>
        <w:b/>
        <w:sz w:val="16"/>
        <w:szCs w:val="16"/>
      </w:rPr>
      <w:t>DE COMUNICACIONES Y SERVICIOS DE INFRAESTRUCTURA</w:t>
    </w:r>
  </w:p>
  <w:p w:rsidR="0094223C" w:rsidRPr="00AF3E62" w:rsidRDefault="0094223C" w:rsidP="00194A4F">
    <w:pPr>
      <w:pStyle w:val="Encabezado"/>
      <w:tabs>
        <w:tab w:val="left" w:pos="5670"/>
      </w:tabs>
      <w:ind w:left="4962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SUBDIRECCIÓN DE INFRAESTRUCTURA</w:t>
    </w:r>
  </w:p>
  <w:p w:rsidR="0094223C" w:rsidRDefault="0094223C" w:rsidP="00CA4DF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72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3F021A"/>
    <w:multiLevelType w:val="hybridMultilevel"/>
    <w:tmpl w:val="4E2693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605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71175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62420"/>
    <w:multiLevelType w:val="multilevel"/>
    <w:tmpl w:val="C2B65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112D8E"/>
    <w:multiLevelType w:val="hybridMultilevel"/>
    <w:tmpl w:val="DC0E91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55C0C"/>
    <w:multiLevelType w:val="hybridMultilevel"/>
    <w:tmpl w:val="FD762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2F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723A0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C11FF2"/>
    <w:multiLevelType w:val="hybridMultilevel"/>
    <w:tmpl w:val="3EF4AB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B6F69"/>
    <w:multiLevelType w:val="hybridMultilevel"/>
    <w:tmpl w:val="D512CB4E"/>
    <w:lvl w:ilvl="0" w:tplc="080A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D642A60"/>
    <w:multiLevelType w:val="hybridMultilevel"/>
    <w:tmpl w:val="BAF4DC04"/>
    <w:lvl w:ilvl="0" w:tplc="080A0017">
      <w:start w:val="1"/>
      <w:numFmt w:val="lowerLetter"/>
      <w:lvlText w:val="%1)"/>
      <w:lvlJc w:val="left"/>
      <w:pPr>
        <w:ind w:left="1684" w:hanging="360"/>
      </w:pPr>
    </w:lvl>
    <w:lvl w:ilvl="1" w:tplc="080A0019" w:tentative="1">
      <w:start w:val="1"/>
      <w:numFmt w:val="lowerLetter"/>
      <w:lvlText w:val="%2."/>
      <w:lvlJc w:val="left"/>
      <w:pPr>
        <w:ind w:left="2404" w:hanging="360"/>
      </w:pPr>
    </w:lvl>
    <w:lvl w:ilvl="2" w:tplc="080A001B" w:tentative="1">
      <w:start w:val="1"/>
      <w:numFmt w:val="lowerRoman"/>
      <w:lvlText w:val="%3."/>
      <w:lvlJc w:val="right"/>
      <w:pPr>
        <w:ind w:left="3124" w:hanging="180"/>
      </w:pPr>
    </w:lvl>
    <w:lvl w:ilvl="3" w:tplc="080A000F" w:tentative="1">
      <w:start w:val="1"/>
      <w:numFmt w:val="decimal"/>
      <w:lvlText w:val="%4."/>
      <w:lvlJc w:val="left"/>
      <w:pPr>
        <w:ind w:left="3844" w:hanging="360"/>
      </w:pPr>
    </w:lvl>
    <w:lvl w:ilvl="4" w:tplc="080A0019" w:tentative="1">
      <w:start w:val="1"/>
      <w:numFmt w:val="lowerLetter"/>
      <w:lvlText w:val="%5."/>
      <w:lvlJc w:val="left"/>
      <w:pPr>
        <w:ind w:left="4564" w:hanging="360"/>
      </w:pPr>
    </w:lvl>
    <w:lvl w:ilvl="5" w:tplc="080A001B" w:tentative="1">
      <w:start w:val="1"/>
      <w:numFmt w:val="lowerRoman"/>
      <w:lvlText w:val="%6."/>
      <w:lvlJc w:val="right"/>
      <w:pPr>
        <w:ind w:left="5284" w:hanging="180"/>
      </w:pPr>
    </w:lvl>
    <w:lvl w:ilvl="6" w:tplc="080A000F" w:tentative="1">
      <w:start w:val="1"/>
      <w:numFmt w:val="decimal"/>
      <w:lvlText w:val="%7."/>
      <w:lvlJc w:val="left"/>
      <w:pPr>
        <w:ind w:left="6004" w:hanging="360"/>
      </w:pPr>
    </w:lvl>
    <w:lvl w:ilvl="7" w:tplc="080A0019" w:tentative="1">
      <w:start w:val="1"/>
      <w:numFmt w:val="lowerLetter"/>
      <w:lvlText w:val="%8."/>
      <w:lvlJc w:val="left"/>
      <w:pPr>
        <w:ind w:left="6724" w:hanging="360"/>
      </w:pPr>
    </w:lvl>
    <w:lvl w:ilvl="8" w:tplc="080A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2" w15:restartNumberingAfterBreak="0">
    <w:nsid w:val="217701F8"/>
    <w:multiLevelType w:val="hybridMultilevel"/>
    <w:tmpl w:val="69BE35D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857AC"/>
    <w:multiLevelType w:val="hybridMultilevel"/>
    <w:tmpl w:val="5B1E23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3720E5"/>
    <w:multiLevelType w:val="hybridMultilevel"/>
    <w:tmpl w:val="3EF4AB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36AE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D25030"/>
    <w:multiLevelType w:val="hybridMultilevel"/>
    <w:tmpl w:val="6B2032E4"/>
    <w:lvl w:ilvl="0" w:tplc="90163A6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0" w:hanging="360"/>
      </w:pPr>
    </w:lvl>
    <w:lvl w:ilvl="2" w:tplc="080A001B" w:tentative="1">
      <w:start w:val="1"/>
      <w:numFmt w:val="lowerRoman"/>
      <w:lvlText w:val="%3."/>
      <w:lvlJc w:val="right"/>
      <w:pPr>
        <w:ind w:left="2820" w:hanging="180"/>
      </w:pPr>
    </w:lvl>
    <w:lvl w:ilvl="3" w:tplc="080A000F" w:tentative="1">
      <w:start w:val="1"/>
      <w:numFmt w:val="decimal"/>
      <w:lvlText w:val="%4."/>
      <w:lvlJc w:val="left"/>
      <w:pPr>
        <w:ind w:left="3540" w:hanging="360"/>
      </w:pPr>
    </w:lvl>
    <w:lvl w:ilvl="4" w:tplc="080A0019" w:tentative="1">
      <w:start w:val="1"/>
      <w:numFmt w:val="lowerLetter"/>
      <w:lvlText w:val="%5."/>
      <w:lvlJc w:val="left"/>
      <w:pPr>
        <w:ind w:left="4260" w:hanging="360"/>
      </w:pPr>
    </w:lvl>
    <w:lvl w:ilvl="5" w:tplc="080A001B" w:tentative="1">
      <w:start w:val="1"/>
      <w:numFmt w:val="lowerRoman"/>
      <w:lvlText w:val="%6."/>
      <w:lvlJc w:val="right"/>
      <w:pPr>
        <w:ind w:left="4980" w:hanging="180"/>
      </w:pPr>
    </w:lvl>
    <w:lvl w:ilvl="6" w:tplc="080A000F" w:tentative="1">
      <w:start w:val="1"/>
      <w:numFmt w:val="decimal"/>
      <w:lvlText w:val="%7."/>
      <w:lvlJc w:val="left"/>
      <w:pPr>
        <w:ind w:left="5700" w:hanging="360"/>
      </w:pPr>
    </w:lvl>
    <w:lvl w:ilvl="7" w:tplc="080A0019" w:tentative="1">
      <w:start w:val="1"/>
      <w:numFmt w:val="lowerLetter"/>
      <w:lvlText w:val="%8."/>
      <w:lvlJc w:val="left"/>
      <w:pPr>
        <w:ind w:left="6420" w:hanging="360"/>
      </w:pPr>
    </w:lvl>
    <w:lvl w:ilvl="8" w:tplc="08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3934431"/>
    <w:multiLevelType w:val="hybridMultilevel"/>
    <w:tmpl w:val="3EF4AB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E74DE"/>
    <w:multiLevelType w:val="hybridMultilevel"/>
    <w:tmpl w:val="6D548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B5251E"/>
    <w:multiLevelType w:val="hybridMultilevel"/>
    <w:tmpl w:val="6CCE9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93E47"/>
    <w:multiLevelType w:val="hybridMultilevel"/>
    <w:tmpl w:val="F10E2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43089"/>
    <w:multiLevelType w:val="hybridMultilevel"/>
    <w:tmpl w:val="5276FA0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6380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B72A6"/>
    <w:multiLevelType w:val="hybridMultilevel"/>
    <w:tmpl w:val="29BA1446"/>
    <w:lvl w:ilvl="0" w:tplc="0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776C9"/>
    <w:multiLevelType w:val="hybridMultilevel"/>
    <w:tmpl w:val="0778031A"/>
    <w:lvl w:ilvl="0" w:tplc="080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5" w15:restartNumberingAfterBreak="0">
    <w:nsid w:val="46DA5F59"/>
    <w:multiLevelType w:val="hybridMultilevel"/>
    <w:tmpl w:val="4C9C9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62ABD"/>
    <w:multiLevelType w:val="hybridMultilevel"/>
    <w:tmpl w:val="B914C1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E0906"/>
    <w:multiLevelType w:val="multilevel"/>
    <w:tmpl w:val="B6E4E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71C2102"/>
    <w:multiLevelType w:val="hybridMultilevel"/>
    <w:tmpl w:val="038676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91B64"/>
    <w:multiLevelType w:val="hybridMultilevel"/>
    <w:tmpl w:val="094CE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0484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3D6BE2"/>
    <w:multiLevelType w:val="hybridMultilevel"/>
    <w:tmpl w:val="164E2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B6F9E"/>
    <w:multiLevelType w:val="hybridMultilevel"/>
    <w:tmpl w:val="7FB24EE0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EA224E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493470"/>
    <w:multiLevelType w:val="hybridMultilevel"/>
    <w:tmpl w:val="F9B4FE02"/>
    <w:lvl w:ilvl="0" w:tplc="080A0017">
      <w:start w:val="1"/>
      <w:numFmt w:val="lowerLetter"/>
      <w:lvlText w:val="%1)"/>
      <w:lvlJc w:val="left"/>
      <w:pPr>
        <w:ind w:left="1324" w:hanging="360"/>
      </w:pPr>
    </w:lvl>
    <w:lvl w:ilvl="1" w:tplc="080A0019" w:tentative="1">
      <w:start w:val="1"/>
      <w:numFmt w:val="lowerLetter"/>
      <w:lvlText w:val="%2."/>
      <w:lvlJc w:val="left"/>
      <w:pPr>
        <w:ind w:left="2044" w:hanging="360"/>
      </w:pPr>
    </w:lvl>
    <w:lvl w:ilvl="2" w:tplc="080A001B" w:tentative="1">
      <w:start w:val="1"/>
      <w:numFmt w:val="lowerRoman"/>
      <w:lvlText w:val="%3."/>
      <w:lvlJc w:val="right"/>
      <w:pPr>
        <w:ind w:left="2764" w:hanging="180"/>
      </w:pPr>
    </w:lvl>
    <w:lvl w:ilvl="3" w:tplc="080A000F" w:tentative="1">
      <w:start w:val="1"/>
      <w:numFmt w:val="decimal"/>
      <w:lvlText w:val="%4."/>
      <w:lvlJc w:val="left"/>
      <w:pPr>
        <w:ind w:left="3484" w:hanging="360"/>
      </w:pPr>
    </w:lvl>
    <w:lvl w:ilvl="4" w:tplc="080A0019" w:tentative="1">
      <w:start w:val="1"/>
      <w:numFmt w:val="lowerLetter"/>
      <w:lvlText w:val="%5."/>
      <w:lvlJc w:val="left"/>
      <w:pPr>
        <w:ind w:left="4204" w:hanging="360"/>
      </w:pPr>
    </w:lvl>
    <w:lvl w:ilvl="5" w:tplc="080A001B" w:tentative="1">
      <w:start w:val="1"/>
      <w:numFmt w:val="lowerRoman"/>
      <w:lvlText w:val="%6."/>
      <w:lvlJc w:val="right"/>
      <w:pPr>
        <w:ind w:left="4924" w:hanging="180"/>
      </w:pPr>
    </w:lvl>
    <w:lvl w:ilvl="6" w:tplc="080A000F" w:tentative="1">
      <w:start w:val="1"/>
      <w:numFmt w:val="decimal"/>
      <w:lvlText w:val="%7."/>
      <w:lvlJc w:val="left"/>
      <w:pPr>
        <w:ind w:left="5644" w:hanging="360"/>
      </w:pPr>
    </w:lvl>
    <w:lvl w:ilvl="7" w:tplc="080A0019" w:tentative="1">
      <w:start w:val="1"/>
      <w:numFmt w:val="lowerLetter"/>
      <w:lvlText w:val="%8."/>
      <w:lvlJc w:val="left"/>
      <w:pPr>
        <w:ind w:left="6364" w:hanging="360"/>
      </w:pPr>
    </w:lvl>
    <w:lvl w:ilvl="8" w:tplc="080A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5" w15:restartNumberingAfterBreak="0">
    <w:nsid w:val="67F33210"/>
    <w:multiLevelType w:val="multilevel"/>
    <w:tmpl w:val="7F708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AE60BC"/>
    <w:multiLevelType w:val="hybridMultilevel"/>
    <w:tmpl w:val="D500F45C"/>
    <w:lvl w:ilvl="0" w:tplc="080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7" w15:restartNumberingAfterBreak="0">
    <w:nsid w:val="6CC339CC"/>
    <w:multiLevelType w:val="multilevel"/>
    <w:tmpl w:val="6F0EF2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8" w15:restartNumberingAfterBreak="0">
    <w:nsid w:val="70A52B4F"/>
    <w:multiLevelType w:val="hybridMultilevel"/>
    <w:tmpl w:val="7B0C062A"/>
    <w:lvl w:ilvl="0" w:tplc="0C0A001B">
      <w:start w:val="1"/>
      <w:numFmt w:val="lowerRoman"/>
      <w:lvlText w:val="%1."/>
      <w:lvlJc w:val="right"/>
      <w:pPr>
        <w:ind w:left="107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A83818"/>
    <w:multiLevelType w:val="multilevel"/>
    <w:tmpl w:val="9DE4E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BD149D"/>
    <w:multiLevelType w:val="multilevel"/>
    <w:tmpl w:val="DB724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F57917"/>
    <w:multiLevelType w:val="hybridMultilevel"/>
    <w:tmpl w:val="55C0F8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E2DFE"/>
    <w:multiLevelType w:val="hybridMultilevel"/>
    <w:tmpl w:val="3E8CEC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D1124"/>
    <w:multiLevelType w:val="hybridMultilevel"/>
    <w:tmpl w:val="2DA4424A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7164CE8"/>
    <w:multiLevelType w:val="hybridMultilevel"/>
    <w:tmpl w:val="A904A21E"/>
    <w:lvl w:ilvl="0" w:tplc="990281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63B7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C07281"/>
    <w:multiLevelType w:val="hybridMultilevel"/>
    <w:tmpl w:val="91EE05E2"/>
    <w:lvl w:ilvl="0" w:tplc="B1688628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1"/>
  </w:num>
  <w:num w:numId="3">
    <w:abstractNumId w:val="44"/>
  </w:num>
  <w:num w:numId="4">
    <w:abstractNumId w:val="23"/>
  </w:num>
  <w:num w:numId="5">
    <w:abstractNumId w:val="20"/>
  </w:num>
  <w:num w:numId="6">
    <w:abstractNumId w:val="31"/>
  </w:num>
  <w:num w:numId="7">
    <w:abstractNumId w:val="8"/>
  </w:num>
  <w:num w:numId="8">
    <w:abstractNumId w:val="15"/>
  </w:num>
  <w:num w:numId="9">
    <w:abstractNumId w:val="22"/>
  </w:num>
  <w:num w:numId="10">
    <w:abstractNumId w:val="2"/>
  </w:num>
  <w:num w:numId="11">
    <w:abstractNumId w:val="12"/>
  </w:num>
  <w:num w:numId="12">
    <w:abstractNumId w:val="21"/>
  </w:num>
  <w:num w:numId="13">
    <w:abstractNumId w:val="0"/>
  </w:num>
  <w:num w:numId="14">
    <w:abstractNumId w:val="33"/>
  </w:num>
  <w:num w:numId="15">
    <w:abstractNumId w:val="35"/>
  </w:num>
  <w:num w:numId="16">
    <w:abstractNumId w:val="3"/>
  </w:num>
  <w:num w:numId="17">
    <w:abstractNumId w:val="37"/>
  </w:num>
  <w:num w:numId="18">
    <w:abstractNumId w:val="30"/>
  </w:num>
  <w:num w:numId="19">
    <w:abstractNumId w:val="7"/>
  </w:num>
  <w:num w:numId="20">
    <w:abstractNumId w:val="46"/>
  </w:num>
  <w:num w:numId="21">
    <w:abstractNumId w:val="43"/>
  </w:num>
  <w:num w:numId="22">
    <w:abstractNumId w:val="24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6"/>
  </w:num>
  <w:num w:numId="28">
    <w:abstractNumId w:val="25"/>
  </w:num>
  <w:num w:numId="29">
    <w:abstractNumId w:val="4"/>
  </w:num>
  <w:num w:numId="30">
    <w:abstractNumId w:val="27"/>
  </w:num>
  <w:num w:numId="31">
    <w:abstractNumId w:val="39"/>
  </w:num>
  <w:num w:numId="32">
    <w:abstractNumId w:val="28"/>
  </w:num>
  <w:num w:numId="33">
    <w:abstractNumId w:val="10"/>
  </w:num>
  <w:num w:numId="34">
    <w:abstractNumId w:val="40"/>
  </w:num>
  <w:num w:numId="35">
    <w:abstractNumId w:val="34"/>
  </w:num>
  <w:num w:numId="36">
    <w:abstractNumId w:val="36"/>
  </w:num>
  <w:num w:numId="37">
    <w:abstractNumId w:val="11"/>
  </w:num>
  <w:num w:numId="38">
    <w:abstractNumId w:val="14"/>
  </w:num>
  <w:num w:numId="39">
    <w:abstractNumId w:val="17"/>
  </w:num>
  <w:num w:numId="40">
    <w:abstractNumId w:val="9"/>
  </w:num>
  <w:num w:numId="41">
    <w:abstractNumId w:val="13"/>
  </w:num>
  <w:num w:numId="42">
    <w:abstractNumId w:val="5"/>
  </w:num>
  <w:num w:numId="43">
    <w:abstractNumId w:val="19"/>
  </w:num>
  <w:num w:numId="44">
    <w:abstractNumId w:val="38"/>
  </w:num>
  <w:num w:numId="45">
    <w:abstractNumId w:val="32"/>
  </w:num>
  <w:num w:numId="46">
    <w:abstractNumId w:val="26"/>
  </w:num>
  <w:num w:numId="47">
    <w:abstractNumId w:val="42"/>
  </w:num>
  <w:num w:numId="48">
    <w:abstractNumId w:val="6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F3"/>
    <w:rsid w:val="0000192B"/>
    <w:rsid w:val="00004197"/>
    <w:rsid w:val="000069F3"/>
    <w:rsid w:val="000177DE"/>
    <w:rsid w:val="00020711"/>
    <w:rsid w:val="00020B5A"/>
    <w:rsid w:val="00021191"/>
    <w:rsid w:val="000238DA"/>
    <w:rsid w:val="00031E89"/>
    <w:rsid w:val="00050151"/>
    <w:rsid w:val="00051DB1"/>
    <w:rsid w:val="00051F53"/>
    <w:rsid w:val="00053950"/>
    <w:rsid w:val="0007257F"/>
    <w:rsid w:val="000802D5"/>
    <w:rsid w:val="00091C76"/>
    <w:rsid w:val="000A05A6"/>
    <w:rsid w:val="000A3D54"/>
    <w:rsid w:val="000A45DC"/>
    <w:rsid w:val="000A53DE"/>
    <w:rsid w:val="000B4F60"/>
    <w:rsid w:val="000B56E4"/>
    <w:rsid w:val="000B6814"/>
    <w:rsid w:val="000C4A0B"/>
    <w:rsid w:val="000D5490"/>
    <w:rsid w:val="000D7E40"/>
    <w:rsid w:val="000E0E51"/>
    <w:rsid w:val="000E7279"/>
    <w:rsid w:val="000E74CE"/>
    <w:rsid w:val="000E7952"/>
    <w:rsid w:val="000F3157"/>
    <w:rsid w:val="000F5367"/>
    <w:rsid w:val="000F6726"/>
    <w:rsid w:val="000F71FC"/>
    <w:rsid w:val="001104DC"/>
    <w:rsid w:val="0011101D"/>
    <w:rsid w:val="00114A74"/>
    <w:rsid w:val="00114BDF"/>
    <w:rsid w:val="00115B8C"/>
    <w:rsid w:val="0012382C"/>
    <w:rsid w:val="00123D88"/>
    <w:rsid w:val="00141C5E"/>
    <w:rsid w:val="00152CE2"/>
    <w:rsid w:val="00153D17"/>
    <w:rsid w:val="001568AF"/>
    <w:rsid w:val="00162ED1"/>
    <w:rsid w:val="00167987"/>
    <w:rsid w:val="00170FCD"/>
    <w:rsid w:val="001712E5"/>
    <w:rsid w:val="0017348D"/>
    <w:rsid w:val="001740FA"/>
    <w:rsid w:val="00177DAD"/>
    <w:rsid w:val="00180D40"/>
    <w:rsid w:val="001825F8"/>
    <w:rsid w:val="00182A24"/>
    <w:rsid w:val="001844BC"/>
    <w:rsid w:val="00186F4D"/>
    <w:rsid w:val="001928FB"/>
    <w:rsid w:val="00194A4F"/>
    <w:rsid w:val="0019583C"/>
    <w:rsid w:val="00197B8D"/>
    <w:rsid w:val="001A2B00"/>
    <w:rsid w:val="001A5125"/>
    <w:rsid w:val="001B3E3C"/>
    <w:rsid w:val="001D09F1"/>
    <w:rsid w:val="001D24BE"/>
    <w:rsid w:val="001D2668"/>
    <w:rsid w:val="001E343D"/>
    <w:rsid w:val="001F68D2"/>
    <w:rsid w:val="00202C89"/>
    <w:rsid w:val="00215C43"/>
    <w:rsid w:val="00215DB4"/>
    <w:rsid w:val="00217970"/>
    <w:rsid w:val="00231B5F"/>
    <w:rsid w:val="0023219B"/>
    <w:rsid w:val="00241983"/>
    <w:rsid w:val="0024267E"/>
    <w:rsid w:val="00243620"/>
    <w:rsid w:val="002475F8"/>
    <w:rsid w:val="00263794"/>
    <w:rsid w:val="00265730"/>
    <w:rsid w:val="00290538"/>
    <w:rsid w:val="00295AB4"/>
    <w:rsid w:val="002A0848"/>
    <w:rsid w:val="002B1C91"/>
    <w:rsid w:val="002B2238"/>
    <w:rsid w:val="002C21C1"/>
    <w:rsid w:val="002C2E8F"/>
    <w:rsid w:val="002C32EF"/>
    <w:rsid w:val="002D452D"/>
    <w:rsid w:val="002F32DA"/>
    <w:rsid w:val="002F493F"/>
    <w:rsid w:val="002F52CC"/>
    <w:rsid w:val="002F645F"/>
    <w:rsid w:val="00303F52"/>
    <w:rsid w:val="00321006"/>
    <w:rsid w:val="00322FC6"/>
    <w:rsid w:val="00323F11"/>
    <w:rsid w:val="003261B2"/>
    <w:rsid w:val="00343275"/>
    <w:rsid w:val="00350F8C"/>
    <w:rsid w:val="00352A97"/>
    <w:rsid w:val="00357E58"/>
    <w:rsid w:val="0037089F"/>
    <w:rsid w:val="003828AF"/>
    <w:rsid w:val="00385269"/>
    <w:rsid w:val="00396ACF"/>
    <w:rsid w:val="003A0F55"/>
    <w:rsid w:val="003A11D3"/>
    <w:rsid w:val="003A4F38"/>
    <w:rsid w:val="003A64D7"/>
    <w:rsid w:val="003B7F6D"/>
    <w:rsid w:val="003C0178"/>
    <w:rsid w:val="003D40B3"/>
    <w:rsid w:val="003D5D21"/>
    <w:rsid w:val="003D75C3"/>
    <w:rsid w:val="003E245E"/>
    <w:rsid w:val="003E6B21"/>
    <w:rsid w:val="003F0F40"/>
    <w:rsid w:val="0042002E"/>
    <w:rsid w:val="004231F6"/>
    <w:rsid w:val="00430361"/>
    <w:rsid w:val="00430435"/>
    <w:rsid w:val="00434BD3"/>
    <w:rsid w:val="00437EDD"/>
    <w:rsid w:val="00445345"/>
    <w:rsid w:val="00473D14"/>
    <w:rsid w:val="00476D93"/>
    <w:rsid w:val="00480ECA"/>
    <w:rsid w:val="004864F6"/>
    <w:rsid w:val="00496FD3"/>
    <w:rsid w:val="004A285B"/>
    <w:rsid w:val="004A2D16"/>
    <w:rsid w:val="004A403C"/>
    <w:rsid w:val="004A5D97"/>
    <w:rsid w:val="004A6343"/>
    <w:rsid w:val="004B25B7"/>
    <w:rsid w:val="004B31AE"/>
    <w:rsid w:val="004B5749"/>
    <w:rsid w:val="004B7FB4"/>
    <w:rsid w:val="004C5958"/>
    <w:rsid w:val="004D7480"/>
    <w:rsid w:val="004D79D4"/>
    <w:rsid w:val="004E4F0A"/>
    <w:rsid w:val="004E7942"/>
    <w:rsid w:val="004F4291"/>
    <w:rsid w:val="005029BB"/>
    <w:rsid w:val="00505105"/>
    <w:rsid w:val="005116E8"/>
    <w:rsid w:val="005175C3"/>
    <w:rsid w:val="00520A11"/>
    <w:rsid w:val="00525595"/>
    <w:rsid w:val="00530ECE"/>
    <w:rsid w:val="00532336"/>
    <w:rsid w:val="00537ADA"/>
    <w:rsid w:val="00541833"/>
    <w:rsid w:val="005479A0"/>
    <w:rsid w:val="00555B5B"/>
    <w:rsid w:val="00557127"/>
    <w:rsid w:val="00557434"/>
    <w:rsid w:val="00561BD5"/>
    <w:rsid w:val="0056375E"/>
    <w:rsid w:val="005773EA"/>
    <w:rsid w:val="0058081D"/>
    <w:rsid w:val="00581172"/>
    <w:rsid w:val="005822F6"/>
    <w:rsid w:val="005A0273"/>
    <w:rsid w:val="005B59C1"/>
    <w:rsid w:val="005C1504"/>
    <w:rsid w:val="005C24C2"/>
    <w:rsid w:val="005C42CF"/>
    <w:rsid w:val="005C5BEA"/>
    <w:rsid w:val="005E215B"/>
    <w:rsid w:val="005E5BAF"/>
    <w:rsid w:val="005E5C76"/>
    <w:rsid w:val="005F2F75"/>
    <w:rsid w:val="006007D1"/>
    <w:rsid w:val="006262D9"/>
    <w:rsid w:val="00646477"/>
    <w:rsid w:val="00647C41"/>
    <w:rsid w:val="00654745"/>
    <w:rsid w:val="00655C45"/>
    <w:rsid w:val="0066607D"/>
    <w:rsid w:val="00676965"/>
    <w:rsid w:val="00685E5D"/>
    <w:rsid w:val="006901E3"/>
    <w:rsid w:val="006A2874"/>
    <w:rsid w:val="006B006A"/>
    <w:rsid w:val="006B3628"/>
    <w:rsid w:val="006C1D96"/>
    <w:rsid w:val="006D4023"/>
    <w:rsid w:val="006D6EFA"/>
    <w:rsid w:val="006F38D2"/>
    <w:rsid w:val="006F7B32"/>
    <w:rsid w:val="00704F78"/>
    <w:rsid w:val="00706941"/>
    <w:rsid w:val="00706D53"/>
    <w:rsid w:val="00715513"/>
    <w:rsid w:val="00720314"/>
    <w:rsid w:val="00726771"/>
    <w:rsid w:val="007351A5"/>
    <w:rsid w:val="007372FF"/>
    <w:rsid w:val="00746656"/>
    <w:rsid w:val="0074734F"/>
    <w:rsid w:val="0075259D"/>
    <w:rsid w:val="00765AE0"/>
    <w:rsid w:val="00765B22"/>
    <w:rsid w:val="00770E38"/>
    <w:rsid w:val="00783808"/>
    <w:rsid w:val="007B35B1"/>
    <w:rsid w:val="007B4586"/>
    <w:rsid w:val="007B7913"/>
    <w:rsid w:val="007C521D"/>
    <w:rsid w:val="007D40D7"/>
    <w:rsid w:val="007E03B7"/>
    <w:rsid w:val="007F3788"/>
    <w:rsid w:val="007F38EF"/>
    <w:rsid w:val="00804A14"/>
    <w:rsid w:val="00810F0E"/>
    <w:rsid w:val="00817C01"/>
    <w:rsid w:val="0082120A"/>
    <w:rsid w:val="008212C2"/>
    <w:rsid w:val="00821A5A"/>
    <w:rsid w:val="00822AF7"/>
    <w:rsid w:val="00823061"/>
    <w:rsid w:val="00836CD3"/>
    <w:rsid w:val="00837E88"/>
    <w:rsid w:val="0085605A"/>
    <w:rsid w:val="00860AF5"/>
    <w:rsid w:val="008673D6"/>
    <w:rsid w:val="008676C2"/>
    <w:rsid w:val="00885113"/>
    <w:rsid w:val="0089364B"/>
    <w:rsid w:val="00895BAC"/>
    <w:rsid w:val="008B2E3D"/>
    <w:rsid w:val="008B38E7"/>
    <w:rsid w:val="008B6434"/>
    <w:rsid w:val="008C0E43"/>
    <w:rsid w:val="008C3A27"/>
    <w:rsid w:val="008D1FB3"/>
    <w:rsid w:val="008E2592"/>
    <w:rsid w:val="008E2B8F"/>
    <w:rsid w:val="008F051A"/>
    <w:rsid w:val="008F3000"/>
    <w:rsid w:val="008F79A5"/>
    <w:rsid w:val="00910114"/>
    <w:rsid w:val="009111C0"/>
    <w:rsid w:val="009210AB"/>
    <w:rsid w:val="009254B1"/>
    <w:rsid w:val="0093327E"/>
    <w:rsid w:val="00937946"/>
    <w:rsid w:val="0094223C"/>
    <w:rsid w:val="0095041E"/>
    <w:rsid w:val="00950567"/>
    <w:rsid w:val="00963968"/>
    <w:rsid w:val="00967038"/>
    <w:rsid w:val="009676A2"/>
    <w:rsid w:val="00983E65"/>
    <w:rsid w:val="00984E33"/>
    <w:rsid w:val="00986011"/>
    <w:rsid w:val="0099107A"/>
    <w:rsid w:val="0099444D"/>
    <w:rsid w:val="00995CB6"/>
    <w:rsid w:val="0099738B"/>
    <w:rsid w:val="009A0391"/>
    <w:rsid w:val="009A04B3"/>
    <w:rsid w:val="009A2AF0"/>
    <w:rsid w:val="009A593A"/>
    <w:rsid w:val="009B2113"/>
    <w:rsid w:val="009B3465"/>
    <w:rsid w:val="009B5F8F"/>
    <w:rsid w:val="009B7588"/>
    <w:rsid w:val="009D0B3D"/>
    <w:rsid w:val="009D1179"/>
    <w:rsid w:val="009E0797"/>
    <w:rsid w:val="009E400A"/>
    <w:rsid w:val="009F6BE3"/>
    <w:rsid w:val="00A04F37"/>
    <w:rsid w:val="00A14E9A"/>
    <w:rsid w:val="00A20E05"/>
    <w:rsid w:val="00A212BA"/>
    <w:rsid w:val="00A22D24"/>
    <w:rsid w:val="00A3710B"/>
    <w:rsid w:val="00A401D9"/>
    <w:rsid w:val="00A44663"/>
    <w:rsid w:val="00A46B2E"/>
    <w:rsid w:val="00A558C7"/>
    <w:rsid w:val="00A60BF6"/>
    <w:rsid w:val="00A616ED"/>
    <w:rsid w:val="00A72F1C"/>
    <w:rsid w:val="00A737CC"/>
    <w:rsid w:val="00A74F9C"/>
    <w:rsid w:val="00A778A1"/>
    <w:rsid w:val="00A8181D"/>
    <w:rsid w:val="00A82ED5"/>
    <w:rsid w:val="00A86262"/>
    <w:rsid w:val="00A911FB"/>
    <w:rsid w:val="00A916BF"/>
    <w:rsid w:val="00AA04BE"/>
    <w:rsid w:val="00AD37D6"/>
    <w:rsid w:val="00AD4696"/>
    <w:rsid w:val="00AE07DF"/>
    <w:rsid w:val="00AE124F"/>
    <w:rsid w:val="00AE6326"/>
    <w:rsid w:val="00AF1025"/>
    <w:rsid w:val="00AF2C60"/>
    <w:rsid w:val="00AF4B40"/>
    <w:rsid w:val="00AF7B1E"/>
    <w:rsid w:val="00B110AC"/>
    <w:rsid w:val="00B112C7"/>
    <w:rsid w:val="00B13362"/>
    <w:rsid w:val="00B202D6"/>
    <w:rsid w:val="00B405A4"/>
    <w:rsid w:val="00B40CED"/>
    <w:rsid w:val="00B532A6"/>
    <w:rsid w:val="00B67341"/>
    <w:rsid w:val="00B80051"/>
    <w:rsid w:val="00B8085E"/>
    <w:rsid w:val="00B83F89"/>
    <w:rsid w:val="00BA4EA3"/>
    <w:rsid w:val="00BA6911"/>
    <w:rsid w:val="00BC515F"/>
    <w:rsid w:val="00BD2AB5"/>
    <w:rsid w:val="00BD3ED8"/>
    <w:rsid w:val="00BD75B3"/>
    <w:rsid w:val="00BE641B"/>
    <w:rsid w:val="00BF290A"/>
    <w:rsid w:val="00BF72E6"/>
    <w:rsid w:val="00C005AD"/>
    <w:rsid w:val="00C10C54"/>
    <w:rsid w:val="00C248C0"/>
    <w:rsid w:val="00C30394"/>
    <w:rsid w:val="00C319DF"/>
    <w:rsid w:val="00C32DAC"/>
    <w:rsid w:val="00C33C64"/>
    <w:rsid w:val="00C404D6"/>
    <w:rsid w:val="00C407B3"/>
    <w:rsid w:val="00C52930"/>
    <w:rsid w:val="00C55F4B"/>
    <w:rsid w:val="00C63C87"/>
    <w:rsid w:val="00C83369"/>
    <w:rsid w:val="00C87296"/>
    <w:rsid w:val="00CA2ADF"/>
    <w:rsid w:val="00CA4DF3"/>
    <w:rsid w:val="00CB4D92"/>
    <w:rsid w:val="00CB76D2"/>
    <w:rsid w:val="00CC1206"/>
    <w:rsid w:val="00CC1CDF"/>
    <w:rsid w:val="00CC1DDE"/>
    <w:rsid w:val="00CC3C21"/>
    <w:rsid w:val="00CF572D"/>
    <w:rsid w:val="00CF7632"/>
    <w:rsid w:val="00D03937"/>
    <w:rsid w:val="00D05D44"/>
    <w:rsid w:val="00D10C92"/>
    <w:rsid w:val="00D25BBA"/>
    <w:rsid w:val="00D30930"/>
    <w:rsid w:val="00D4086A"/>
    <w:rsid w:val="00D40D14"/>
    <w:rsid w:val="00D45892"/>
    <w:rsid w:val="00D63217"/>
    <w:rsid w:val="00D655C6"/>
    <w:rsid w:val="00D656F9"/>
    <w:rsid w:val="00D72950"/>
    <w:rsid w:val="00D76DD2"/>
    <w:rsid w:val="00D84A74"/>
    <w:rsid w:val="00D857B1"/>
    <w:rsid w:val="00D9142D"/>
    <w:rsid w:val="00D92C5F"/>
    <w:rsid w:val="00D966FC"/>
    <w:rsid w:val="00DA04F7"/>
    <w:rsid w:val="00DA25C8"/>
    <w:rsid w:val="00DA301F"/>
    <w:rsid w:val="00DB483D"/>
    <w:rsid w:val="00DC3EC7"/>
    <w:rsid w:val="00DC6979"/>
    <w:rsid w:val="00DE29A6"/>
    <w:rsid w:val="00DE2A3E"/>
    <w:rsid w:val="00DE4CFE"/>
    <w:rsid w:val="00E03300"/>
    <w:rsid w:val="00E03F38"/>
    <w:rsid w:val="00E054AF"/>
    <w:rsid w:val="00E1006D"/>
    <w:rsid w:val="00E116AE"/>
    <w:rsid w:val="00E149ED"/>
    <w:rsid w:val="00E21275"/>
    <w:rsid w:val="00E4440C"/>
    <w:rsid w:val="00E52113"/>
    <w:rsid w:val="00E52CA4"/>
    <w:rsid w:val="00E53EA4"/>
    <w:rsid w:val="00E57AFF"/>
    <w:rsid w:val="00E63BC0"/>
    <w:rsid w:val="00E768D9"/>
    <w:rsid w:val="00E8049C"/>
    <w:rsid w:val="00E843D8"/>
    <w:rsid w:val="00E85F25"/>
    <w:rsid w:val="00EA4B6F"/>
    <w:rsid w:val="00EB16A0"/>
    <w:rsid w:val="00EC325C"/>
    <w:rsid w:val="00EC6DB8"/>
    <w:rsid w:val="00EC7048"/>
    <w:rsid w:val="00ED1322"/>
    <w:rsid w:val="00ED5BC7"/>
    <w:rsid w:val="00EE168D"/>
    <w:rsid w:val="00EE1758"/>
    <w:rsid w:val="00EE7652"/>
    <w:rsid w:val="00EE7CAB"/>
    <w:rsid w:val="00EF7D8F"/>
    <w:rsid w:val="00F04486"/>
    <w:rsid w:val="00F0477D"/>
    <w:rsid w:val="00F05BB0"/>
    <w:rsid w:val="00F1312C"/>
    <w:rsid w:val="00F14887"/>
    <w:rsid w:val="00F33BA3"/>
    <w:rsid w:val="00F33D90"/>
    <w:rsid w:val="00F36EAB"/>
    <w:rsid w:val="00F37122"/>
    <w:rsid w:val="00F70D91"/>
    <w:rsid w:val="00F80258"/>
    <w:rsid w:val="00F93CD2"/>
    <w:rsid w:val="00FA0122"/>
    <w:rsid w:val="00FB61D6"/>
    <w:rsid w:val="00FC0139"/>
    <w:rsid w:val="00FC0A3D"/>
    <w:rsid w:val="00FC243C"/>
    <w:rsid w:val="00FC5332"/>
    <w:rsid w:val="00FC6C36"/>
    <w:rsid w:val="00FE26DD"/>
    <w:rsid w:val="00FE4B56"/>
    <w:rsid w:val="00FF0A6A"/>
    <w:rsid w:val="00FF1A70"/>
    <w:rsid w:val="00FF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C658F69-8941-4492-A474-E8F3EDA3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0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3EC7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1322"/>
    <w:pPr>
      <w:keepNext/>
      <w:keepLines/>
      <w:ind w:left="425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3EC7"/>
    <w:pPr>
      <w:keepNext/>
      <w:keepLines/>
      <w:ind w:left="851"/>
      <w:outlineLvl w:val="2"/>
    </w:pPr>
    <w:rPr>
      <w:rFonts w:eastAsiaTheme="majorEastAsia" w:cstheme="majorBidi"/>
      <w:b/>
    </w:rPr>
  </w:style>
  <w:style w:type="paragraph" w:styleId="Ttulo5">
    <w:name w:val="heading 5"/>
    <w:basedOn w:val="Normal"/>
    <w:next w:val="Normal"/>
    <w:link w:val="Ttulo5Car"/>
    <w:semiHidden/>
    <w:qFormat/>
    <w:rsid w:val="00D72950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ar"/>
    <w:qFormat/>
    <w:rsid w:val="00D72950"/>
    <w:pPr>
      <w:keepNext/>
      <w:keepLines/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F6726"/>
    <w:pPr>
      <w:spacing w:after="0" w:line="240" w:lineRule="auto"/>
      <w:jc w:val="both"/>
    </w:pPr>
    <w:rPr>
      <w:rFonts w:ascii="Arial" w:hAnsi="Arial" w:cs="Calibri"/>
      <w:color w:val="000000"/>
      <w:sz w:val="20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DC3EC7"/>
    <w:rPr>
      <w:rFonts w:ascii="Gotham Rounded Light" w:eastAsiaTheme="majorEastAsia" w:hAnsi="Gotham Rounded Light" w:cstheme="majorBidi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D1322"/>
    <w:rPr>
      <w:rFonts w:ascii="Gotham Rounded Light" w:eastAsiaTheme="majorEastAsia" w:hAnsi="Gotham Rounded Light" w:cstheme="majorBidi"/>
      <w:b/>
      <w:sz w:val="24"/>
      <w:szCs w:val="26"/>
    </w:rPr>
  </w:style>
  <w:style w:type="paragraph" w:styleId="Encabezado">
    <w:name w:val="header"/>
    <w:aliases w:val=" Car"/>
    <w:basedOn w:val="Normal"/>
    <w:link w:val="EncabezadoCar"/>
    <w:uiPriority w:val="99"/>
    <w:unhideWhenUsed/>
    <w:rsid w:val="00CA4D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"/>
    <w:basedOn w:val="Fuentedeprrafopredeter"/>
    <w:link w:val="Encabezado"/>
    <w:uiPriority w:val="99"/>
    <w:rsid w:val="00CA4DF3"/>
    <w:rPr>
      <w:rFonts w:ascii="Gotham Rounded Light" w:hAnsi="Gotham Rounded Light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A4D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DF3"/>
    <w:rPr>
      <w:rFonts w:ascii="Gotham Rounded Light" w:hAnsi="Gotham Rounded Light" w:cs="Times New Roman"/>
    </w:rPr>
  </w:style>
  <w:style w:type="paragraph" w:styleId="Prrafodelista">
    <w:name w:val="List Paragraph"/>
    <w:basedOn w:val="Normal"/>
    <w:uiPriority w:val="34"/>
    <w:qFormat/>
    <w:rsid w:val="00C30394"/>
    <w:pPr>
      <w:ind w:left="720"/>
      <w:contextualSpacing/>
    </w:pPr>
    <w:rPr>
      <w:rFonts w:eastAsia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C30394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C30394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anormal"/>
    <w:uiPriority w:val="49"/>
    <w:rsid w:val="00C30394"/>
    <w:pPr>
      <w:spacing w:after="0" w:line="240" w:lineRule="auto"/>
    </w:pPr>
    <w:rPr>
      <w:rFonts w:ascii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C30394"/>
    <w:pPr>
      <w:keepNext w:val="0"/>
      <w:spacing w:line="259" w:lineRule="auto"/>
      <w:contextualSpacing/>
      <w:outlineLvl w:val="9"/>
    </w:pPr>
    <w:rPr>
      <w:rFonts w:asciiTheme="majorHAnsi" w:hAnsiTheme="majorHAnsi"/>
      <w:b w:val="0"/>
      <w:bCs/>
      <w:color w:val="2F5496" w:themeColor="accent1" w:themeShade="BF"/>
      <w:spacing w:val="-10"/>
      <w:kern w:val="28"/>
      <w:sz w:val="32"/>
      <w:lang w:val="en-US"/>
    </w:rPr>
  </w:style>
  <w:style w:type="paragraph" w:styleId="TDC2">
    <w:name w:val="toc 2"/>
    <w:basedOn w:val="Normal"/>
    <w:next w:val="Normal"/>
    <w:autoRedefine/>
    <w:uiPriority w:val="39"/>
    <w:unhideWhenUsed/>
    <w:rsid w:val="00C30394"/>
    <w:pPr>
      <w:spacing w:after="100" w:line="259" w:lineRule="auto"/>
      <w:ind w:left="220"/>
    </w:pPr>
    <w:rPr>
      <w:rFonts w:asciiTheme="minorHAnsi" w:eastAsiaTheme="minorEastAsia" w:hAnsiTheme="minorHAnsi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C30394"/>
    <w:pPr>
      <w:spacing w:after="100" w:line="259" w:lineRule="auto"/>
    </w:pPr>
    <w:rPr>
      <w:rFonts w:asciiTheme="minorHAnsi" w:eastAsiaTheme="minorEastAsia" w:hAnsiTheme="minorHAnsi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C30394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30394"/>
    <w:rPr>
      <w:rFonts w:ascii="Gotham Rounded Light" w:eastAsiaTheme="majorEastAsia" w:hAnsi="Gotham Rounded Light" w:cstheme="majorBidi"/>
      <w:b/>
      <w:spacing w:val="-10"/>
      <w:kern w:val="28"/>
      <w:sz w:val="28"/>
      <w:szCs w:val="5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76D2"/>
    <w:rPr>
      <w:rFonts w:ascii="Arial" w:hAnsi="Arial" w:cs="Calibri"/>
      <w:color w:val="000000"/>
      <w:sz w:val="20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DC3EC7"/>
    <w:rPr>
      <w:rFonts w:ascii="Gotham Rounded Light" w:eastAsiaTheme="majorEastAsia" w:hAnsi="Gotham Rounded Light" w:cstheme="majorBidi"/>
      <w:b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E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EC7"/>
    <w:rPr>
      <w:rFonts w:ascii="Segoe UI" w:hAnsi="Segoe UI" w:cs="Segoe UI"/>
      <w:sz w:val="18"/>
      <w:szCs w:val="18"/>
    </w:rPr>
  </w:style>
  <w:style w:type="paragraph" w:styleId="TDC3">
    <w:name w:val="toc 3"/>
    <w:basedOn w:val="Normal"/>
    <w:next w:val="Normal"/>
    <w:autoRedefine/>
    <w:uiPriority w:val="39"/>
    <w:unhideWhenUsed/>
    <w:rsid w:val="00DC3EC7"/>
    <w:pPr>
      <w:spacing w:after="100"/>
      <w:ind w:left="440"/>
    </w:pPr>
  </w:style>
  <w:style w:type="character" w:customStyle="1" w:styleId="Ttulo5Car">
    <w:name w:val="Título 5 Car"/>
    <w:basedOn w:val="Fuentedeprrafopredeter"/>
    <w:link w:val="Ttulo5"/>
    <w:semiHidden/>
    <w:rsid w:val="00D72950"/>
    <w:rPr>
      <w:rFonts w:asciiTheme="majorHAnsi" w:eastAsiaTheme="majorEastAsia" w:hAnsiTheme="majorHAnsi" w:cstheme="majorBidi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72950"/>
    <w:rPr>
      <w:rFonts w:asciiTheme="majorHAnsi" w:eastAsiaTheme="majorEastAsia" w:hAnsiTheme="majorHAnsi" w:cstheme="majorBidi"/>
      <w:i/>
      <w:iCs/>
      <w:color w:val="404040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D72950"/>
    <w:pPr>
      <w:suppressAutoHyphens w:val="0"/>
      <w:jc w:val="center"/>
    </w:pPr>
    <w:rPr>
      <w:rFonts w:ascii="Garamond (W1)" w:hAnsi="Garamond (W1)"/>
      <w:b/>
      <w:sz w:val="26"/>
      <w:szCs w:val="20"/>
      <w:u w:val="single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729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29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29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preformateado">
    <w:name w:val="Texto preformateado"/>
    <w:basedOn w:val="Normal"/>
    <w:rsid w:val="00D72950"/>
    <w:pPr>
      <w:widowControl w:val="0"/>
    </w:pPr>
    <w:rPr>
      <w:rFonts w:ascii="DejaVu Sans" w:eastAsia="DejaVu Sans" w:hAnsi="DejaVu Sans" w:cs="DejaVu Sans"/>
      <w:sz w:val="20"/>
      <w:szCs w:val="20"/>
      <w:lang w:val="es-MX" w:eastAsia="es-MX" w:bidi="es-MX"/>
    </w:rPr>
  </w:style>
  <w:style w:type="character" w:styleId="nfasis">
    <w:name w:val="Emphasis"/>
    <w:basedOn w:val="Fuentedeprrafopredeter"/>
    <w:uiPriority w:val="20"/>
    <w:qFormat/>
    <w:rsid w:val="00290538"/>
    <w:rPr>
      <w:i/>
      <w:iCs/>
    </w:rPr>
  </w:style>
  <w:style w:type="character" w:customStyle="1" w:styleId="apple-converted-space">
    <w:name w:val="apple-converted-space"/>
    <w:basedOn w:val="Fuentedeprrafopredeter"/>
    <w:rsid w:val="00770E3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5F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5F2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delista4-nfasis3">
    <w:name w:val="List Table 4 Accent 3"/>
    <w:basedOn w:val="Tablanormal"/>
    <w:uiPriority w:val="49"/>
    <w:rsid w:val="00396AC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6716-EFAA-41A7-B60D-FAE97D07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5397</Words>
  <Characters>29687</Characters>
  <Application>Microsoft Office Word</Application>
  <DocSecurity>0</DocSecurity>
  <Lines>247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 CDMX</dc:creator>
  <cp:keywords/>
  <dc:description/>
  <cp:lastModifiedBy>Finanzas-CDMX</cp:lastModifiedBy>
  <cp:revision>2</cp:revision>
  <cp:lastPrinted>2018-09-13T01:57:00Z</cp:lastPrinted>
  <dcterms:created xsi:type="dcterms:W3CDTF">2021-02-02T18:43:00Z</dcterms:created>
  <dcterms:modified xsi:type="dcterms:W3CDTF">2021-02-02T18:43:00Z</dcterms:modified>
</cp:coreProperties>
</file>